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B9D" w:rsidRPr="001A4B9D" w:rsidRDefault="001A4B9D" w:rsidP="001A4B9D">
      <w:pPr>
        <w:jc w:val="center"/>
        <w:rPr>
          <w:rFonts w:ascii="Arial" w:hAnsi="Arial" w:cs="Arial"/>
          <w:b/>
          <w:sz w:val="36"/>
          <w:szCs w:val="36"/>
        </w:rPr>
      </w:pPr>
      <w:bookmarkStart w:id="0" w:name="_GoBack"/>
      <w:bookmarkEnd w:id="0"/>
      <w:r w:rsidRPr="001A4B9D">
        <w:rPr>
          <w:rFonts w:ascii="Arial" w:hAnsi="Arial" w:cs="Arial"/>
          <w:b/>
          <w:sz w:val="36"/>
          <w:szCs w:val="36"/>
        </w:rPr>
        <w:t>Modellhafte didaktische Jahresplanung für den Ausbildungsberuf</w:t>
      </w:r>
    </w:p>
    <w:p w:rsidR="001A4B9D" w:rsidRPr="001A4B9D" w:rsidRDefault="001A4B9D" w:rsidP="001A4B9D">
      <w:pPr>
        <w:jc w:val="center"/>
        <w:rPr>
          <w:rFonts w:ascii="Arial" w:hAnsi="Arial" w:cs="Arial"/>
          <w:b/>
          <w:color w:val="1F497D" w:themeColor="text2"/>
          <w:sz w:val="36"/>
          <w:szCs w:val="36"/>
        </w:rPr>
      </w:pPr>
      <w:r w:rsidRPr="001A4B9D">
        <w:rPr>
          <w:rFonts w:ascii="Arial" w:hAnsi="Arial" w:cs="Arial"/>
          <w:b/>
          <w:color w:val="1F497D" w:themeColor="text2"/>
          <w:sz w:val="36"/>
          <w:szCs w:val="36"/>
        </w:rPr>
        <w:t>Kaufmann für Büromanagement und Kauffrau für Büromanagement</w:t>
      </w:r>
    </w:p>
    <w:p w:rsidR="001A4B9D" w:rsidRPr="001A4B9D" w:rsidRDefault="001A4B9D" w:rsidP="001A4B9D">
      <w:pPr>
        <w:jc w:val="center"/>
        <w:rPr>
          <w:rFonts w:ascii="Arial" w:hAnsi="Arial" w:cs="Arial"/>
          <w:b/>
          <w:sz w:val="36"/>
          <w:szCs w:val="36"/>
        </w:rPr>
      </w:pPr>
      <w:r w:rsidRPr="001A4B9D">
        <w:rPr>
          <w:rFonts w:ascii="Arial" w:hAnsi="Arial" w:cs="Arial"/>
          <w:b/>
          <w:sz w:val="36"/>
          <w:szCs w:val="36"/>
        </w:rPr>
        <w:t>auf Basis des Modellunternehmens Heinrich KG</w:t>
      </w:r>
    </w:p>
    <w:p w:rsidR="001A4B9D" w:rsidRPr="001A4B9D" w:rsidRDefault="001A4B9D" w:rsidP="001A4B9D">
      <w:pPr>
        <w:rPr>
          <w:rFonts w:ascii="Arial" w:hAnsi="Arial" w:cs="Arial"/>
          <w:sz w:val="36"/>
          <w:szCs w:val="36"/>
        </w:rPr>
      </w:pPr>
    </w:p>
    <w:p w:rsidR="001A4B9D" w:rsidRPr="001A4B9D" w:rsidRDefault="001A4B9D" w:rsidP="001A4B9D">
      <w:pPr>
        <w:spacing w:line="240" w:lineRule="auto"/>
        <w:jc w:val="center"/>
        <w:rPr>
          <w:rFonts w:ascii="Arial" w:hAnsi="Arial" w:cs="Arial"/>
          <w:b/>
          <w:color w:val="1F497D" w:themeColor="text2"/>
          <w:sz w:val="48"/>
          <w:szCs w:val="48"/>
        </w:rPr>
      </w:pPr>
      <w:r w:rsidRPr="001A4B9D">
        <w:rPr>
          <w:rFonts w:ascii="Arial" w:hAnsi="Arial" w:cs="Arial"/>
          <w:b/>
          <w:color w:val="1F497D" w:themeColor="text2"/>
          <w:sz w:val="48"/>
          <w:szCs w:val="48"/>
        </w:rPr>
        <w:t>Dokumentation von Lernsituationen</w:t>
      </w:r>
      <w:r w:rsidRPr="001A4B9D">
        <w:rPr>
          <w:rFonts w:ascii="Arial" w:hAnsi="Arial" w:cs="Arial"/>
          <w:b/>
          <w:color w:val="1F497D" w:themeColor="text2"/>
          <w:sz w:val="48"/>
          <w:szCs w:val="48"/>
        </w:rPr>
        <w:tab/>
      </w:r>
      <w:r w:rsidRPr="001A4B9D">
        <w:rPr>
          <w:rFonts w:ascii="Arial" w:hAnsi="Arial" w:cs="Arial"/>
          <w:b/>
          <w:color w:val="FFFFFF" w:themeColor="background1"/>
          <w:sz w:val="56"/>
          <w:szCs w:val="56"/>
          <w:shd w:val="clear" w:color="auto" w:fill="1F497D" w:themeFill="text2"/>
        </w:rPr>
        <w:t>LF 9</w:t>
      </w:r>
    </w:p>
    <w:p w:rsidR="001A4B9D" w:rsidRPr="001A4B9D" w:rsidRDefault="001A4B9D" w:rsidP="001A4B9D">
      <w:pPr>
        <w:spacing w:line="240" w:lineRule="auto"/>
        <w:jc w:val="center"/>
        <w:rPr>
          <w:rFonts w:ascii="Arial" w:hAnsi="Arial" w:cs="Arial"/>
          <w:b/>
          <w:color w:val="1F497D" w:themeColor="text2"/>
        </w:rPr>
      </w:pPr>
      <w:r w:rsidRPr="001A4B9D">
        <w:rPr>
          <w:rFonts w:ascii="Arial" w:hAnsi="Arial" w:cs="Arial"/>
          <w:b/>
          <w:color w:val="1F497D" w:themeColor="text2"/>
        </w:rPr>
        <w:t xml:space="preserve">[Stand: </w:t>
      </w:r>
      <w:r w:rsidR="004D49EE">
        <w:rPr>
          <w:rFonts w:ascii="Arial" w:hAnsi="Arial" w:cs="Arial"/>
          <w:b/>
          <w:color w:val="1F497D" w:themeColor="text2"/>
        </w:rPr>
        <w:t>2020</w:t>
      </w:r>
      <w:r w:rsidRPr="001A4B9D">
        <w:rPr>
          <w:rFonts w:ascii="Arial" w:hAnsi="Arial" w:cs="Arial"/>
          <w:b/>
          <w:color w:val="1F497D" w:themeColor="text2"/>
        </w:rPr>
        <w:t>]</w:t>
      </w:r>
    </w:p>
    <w:p w:rsidR="001A4B9D" w:rsidRPr="001A4B9D" w:rsidRDefault="001A4B9D" w:rsidP="001A4B9D">
      <w:pPr>
        <w:rPr>
          <w:rFonts w:ascii="Arial" w:hAnsi="Arial" w:cs="Arial"/>
          <w:b/>
          <w:color w:val="1F497D" w:themeColor="text2"/>
        </w:rPr>
      </w:pPr>
    </w:p>
    <w:p w:rsidR="001A4B9D" w:rsidRPr="001A4B9D" w:rsidRDefault="001A4B9D" w:rsidP="001A4B9D">
      <w:pPr>
        <w:rPr>
          <w:rFonts w:ascii="Arial" w:hAnsi="Arial" w:cs="Arial"/>
          <w:b/>
          <w:color w:val="1F497D" w:themeColor="text2"/>
        </w:rPr>
      </w:pPr>
    </w:p>
    <w:p w:rsidR="001A4B9D" w:rsidRPr="001A4B9D" w:rsidRDefault="001A4B9D" w:rsidP="001A4B9D">
      <w:pPr>
        <w:rPr>
          <w:rFonts w:ascii="Arial" w:hAnsi="Arial" w:cs="Arial"/>
          <w:b/>
          <w:color w:val="1F497D" w:themeColor="text2"/>
        </w:rPr>
      </w:pPr>
      <w:r w:rsidRPr="001A4B9D">
        <w:rPr>
          <w:rFonts w:ascii="Arial" w:hAnsi="Arial" w:cs="Arial"/>
          <w:b/>
          <w:color w:val="1F497D" w:themeColor="text2"/>
        </w:rPr>
        <w:t>Vorbemerkung:</w:t>
      </w:r>
    </w:p>
    <w:p w:rsidR="001A4B9D" w:rsidRPr="001A4B9D" w:rsidRDefault="001A4B9D" w:rsidP="004C40BA">
      <w:pPr>
        <w:numPr>
          <w:ilvl w:val="0"/>
          <w:numId w:val="1"/>
        </w:numPr>
        <w:spacing w:after="0" w:line="240" w:lineRule="auto"/>
        <w:contextualSpacing/>
        <w:rPr>
          <w:rFonts w:ascii="Arial" w:hAnsi="Arial" w:cs="Arial"/>
        </w:rPr>
      </w:pPr>
      <w:r w:rsidRPr="001A4B9D">
        <w:rPr>
          <w:rFonts w:ascii="Arial" w:hAnsi="Arial" w:cs="Arial"/>
        </w:rPr>
        <w:t xml:space="preserve">Die Erarbeitung und Umsetzung der didaktischen Jahresplanung ist zentrale Aufgabe einer dynamischen Bildungsgangarbeit. Daher ist die nachfolgende Dokumentation der Lernsituationen </w:t>
      </w:r>
      <w:r w:rsidRPr="001A4B9D">
        <w:rPr>
          <w:rFonts w:ascii="Arial" w:hAnsi="Arial" w:cs="Arial"/>
          <w:b/>
        </w:rPr>
        <w:t>modellhaft</w:t>
      </w:r>
      <w:r w:rsidRPr="001A4B9D">
        <w:rPr>
          <w:rFonts w:ascii="Arial" w:hAnsi="Arial" w:cs="Arial"/>
        </w:rPr>
        <w:t xml:space="preserve"> zu sehen.</w:t>
      </w:r>
    </w:p>
    <w:p w:rsidR="001A4B9D" w:rsidRPr="001A4B9D" w:rsidRDefault="001A4B9D" w:rsidP="001A4B9D">
      <w:pPr>
        <w:contextualSpacing/>
        <w:rPr>
          <w:rFonts w:ascii="Arial" w:hAnsi="Arial" w:cs="Arial"/>
        </w:rPr>
      </w:pPr>
    </w:p>
    <w:p w:rsidR="001A4B9D" w:rsidRPr="001A4B9D" w:rsidRDefault="001A4B9D" w:rsidP="004C40BA">
      <w:pPr>
        <w:numPr>
          <w:ilvl w:val="0"/>
          <w:numId w:val="1"/>
        </w:numPr>
        <w:spacing w:after="0" w:line="240" w:lineRule="auto"/>
        <w:contextualSpacing/>
        <w:rPr>
          <w:rFonts w:ascii="Arial" w:hAnsi="Arial" w:cs="Arial"/>
        </w:rPr>
      </w:pPr>
      <w:r w:rsidRPr="001A4B9D">
        <w:rPr>
          <w:rFonts w:ascii="Arial" w:hAnsi="Arial" w:cs="Arial"/>
        </w:rPr>
        <w:t xml:space="preserve">Das verwendete Schema zur Dokumentation von Lernsituationen integriert die Kategorie </w:t>
      </w:r>
      <w:r w:rsidRPr="001A4B9D">
        <w:rPr>
          <w:rFonts w:ascii="Arial" w:hAnsi="Arial" w:cs="Arial"/>
          <w:b/>
        </w:rPr>
        <w:t>Digitale Kompetenzen.</w:t>
      </w:r>
      <w:r w:rsidRPr="001A4B9D">
        <w:rPr>
          <w:rFonts w:ascii="Arial" w:hAnsi="Arial" w:cs="Arial"/>
        </w:rPr>
        <w:t xml:space="preserve"> Dadurch wird für jede Lernsituation aufgezeigt, dass und in welcher Weise die Integration von Aspekten digitaler Kompetenzförderung erfolgt.</w:t>
      </w:r>
    </w:p>
    <w:p w:rsidR="001A4B9D" w:rsidRPr="001A4B9D" w:rsidRDefault="001A4B9D" w:rsidP="001A4B9D">
      <w:pPr>
        <w:contextualSpacing/>
        <w:rPr>
          <w:rFonts w:ascii="Arial" w:hAnsi="Arial" w:cs="Arial"/>
        </w:rPr>
      </w:pPr>
    </w:p>
    <w:p w:rsidR="001A4B9D" w:rsidRPr="001A4B9D" w:rsidRDefault="001A4B9D" w:rsidP="004C40BA">
      <w:pPr>
        <w:numPr>
          <w:ilvl w:val="0"/>
          <w:numId w:val="1"/>
        </w:numPr>
        <w:spacing w:after="0" w:line="240" w:lineRule="auto"/>
        <w:contextualSpacing/>
        <w:rPr>
          <w:rFonts w:ascii="Arial" w:hAnsi="Arial" w:cs="Arial"/>
        </w:rPr>
      </w:pPr>
      <w:r w:rsidRPr="001A4B9D">
        <w:rPr>
          <w:rFonts w:ascii="Arial" w:hAnsi="Arial" w:cs="Arial"/>
        </w:rPr>
        <w:t xml:space="preserve">Die angegebenen </w:t>
      </w:r>
      <w:r w:rsidRPr="001A4B9D">
        <w:rPr>
          <w:rFonts w:ascii="Arial" w:hAnsi="Arial" w:cs="Arial"/>
          <w:b/>
        </w:rPr>
        <w:t>Zeitrichtwerte</w:t>
      </w:r>
      <w:r w:rsidRPr="001A4B9D">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rsidR="001A4B9D" w:rsidRPr="001A4B9D" w:rsidRDefault="001A4B9D" w:rsidP="001A4B9D">
      <w:pPr>
        <w:contextualSpacing/>
        <w:rPr>
          <w:rFonts w:ascii="Arial" w:hAnsi="Arial" w:cs="Arial"/>
        </w:rPr>
      </w:pPr>
    </w:p>
    <w:p w:rsidR="00BD3B3B" w:rsidRPr="00BD3B3B" w:rsidRDefault="00BD3B3B" w:rsidP="004C40BA">
      <w:pPr>
        <w:numPr>
          <w:ilvl w:val="0"/>
          <w:numId w:val="1"/>
        </w:numPr>
        <w:spacing w:after="0" w:line="240" w:lineRule="auto"/>
        <w:contextualSpacing/>
        <w:rPr>
          <w:rFonts w:ascii="Arial" w:hAnsi="Arial" w:cs="Arial"/>
        </w:rPr>
      </w:pPr>
      <w:r w:rsidRPr="00BD3B3B">
        <w:rPr>
          <w:rFonts w:ascii="Arial" w:hAnsi="Arial" w:cs="Arial"/>
        </w:rPr>
        <w:t xml:space="preserve">Zur Erarbeitung der </w:t>
      </w:r>
      <w:r w:rsidRPr="00BD3B3B">
        <w:rPr>
          <w:rFonts w:ascii="Arial" w:hAnsi="Arial" w:cs="Arial"/>
          <w:b/>
        </w:rPr>
        <w:t>Grundlagen in Word und Excel</w:t>
      </w:r>
      <w:r w:rsidRPr="00BD3B3B">
        <w:rPr>
          <w:rFonts w:ascii="Arial" w:hAnsi="Arial" w:cs="Arial"/>
        </w:rPr>
        <w:t xml:space="preserve"> und zur weiteren Differenzierung steht jeweils ein Arbeitsbuch zur Verfügung (siehe hierzu auch die Literaturangaben am Ende des Dokuments).</w:t>
      </w:r>
    </w:p>
    <w:p w:rsidR="001A4B9D" w:rsidRPr="00BD3B3B" w:rsidRDefault="001A4B9D" w:rsidP="004C40BA">
      <w:pPr>
        <w:keepNext/>
        <w:numPr>
          <w:ilvl w:val="0"/>
          <w:numId w:val="1"/>
        </w:numPr>
        <w:spacing w:after="120" w:line="240" w:lineRule="auto"/>
        <w:contextualSpacing/>
        <w:outlineLvl w:val="1"/>
        <w:rPr>
          <w:rFonts w:ascii="Arial" w:eastAsia="Times New Roman" w:hAnsi="Arial" w:cs="Arial"/>
          <w:b/>
          <w:kern w:val="28"/>
          <w:sz w:val="28"/>
          <w:szCs w:val="28"/>
        </w:rPr>
      </w:pPr>
      <w:r w:rsidRPr="00BD3B3B">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rsidTr="001A4B9D">
        <w:trPr>
          <w:jc w:val="center"/>
        </w:trPr>
        <w:tc>
          <w:tcPr>
            <w:tcW w:w="14571" w:type="dxa"/>
            <w:gridSpan w:val="2"/>
            <w:shd w:val="clear" w:color="auto" w:fill="auto"/>
          </w:tcPr>
          <w:p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 xml:space="preserve">(80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1 </w:t>
            </w:r>
            <w:r w:rsidRPr="001A4B9D">
              <w:rPr>
                <w:rFonts w:ascii="Arial" w:eastAsia="Times New Roman" w:hAnsi="Arial" w:cs="Arial"/>
                <w:b/>
                <w:szCs w:val="20"/>
              </w:rPr>
              <w:tab/>
            </w:r>
            <w:r w:rsidRPr="001A4B9D">
              <w:rPr>
                <w:rFonts w:ascii="Arial" w:eastAsia="Times New Roman" w:hAnsi="Arial" w:cs="Arial"/>
                <w:szCs w:val="20"/>
              </w:rPr>
              <w:t xml:space="preserve">(6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b/>
                <w:szCs w:val="20"/>
              </w:rPr>
              <w:tab/>
            </w:r>
            <w:r w:rsidRPr="001A4B9D">
              <w:rPr>
                <w:rFonts w:ascii="Arial" w:eastAsia="Times New Roman" w:hAnsi="Arial" w:cs="Arial"/>
                <w:szCs w:val="20"/>
              </w:rPr>
              <w:t>Einen Liquiditätsplan erstellen</w:t>
            </w:r>
          </w:p>
        </w:tc>
      </w:tr>
      <w:tr w:rsidR="001A4B9D" w:rsidRPr="001A4B9D" w:rsidTr="001A4B9D">
        <w:trPr>
          <w:trHeight w:val="1351"/>
          <w:jc w:val="center"/>
        </w:trPr>
        <w:tc>
          <w:tcPr>
            <w:tcW w:w="7514"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Die Heinrich KG legt sehr viel Wert auf eine langfristige und vorausschauende Liquiditätsplanung. Deshalb soll heute für die kommenden sechs Monate ein Plan erstellt werden, der die zu erwartenden Ein- und Auszahlungen berücksichtigt.</w:t>
            </w:r>
          </w:p>
          <w:p w:rsidR="001A4B9D" w:rsidRPr="001A4B9D" w:rsidRDefault="001A4B9D" w:rsidP="001A4B9D">
            <w:pPr>
              <w:spacing w:after="0" w:line="240" w:lineRule="auto"/>
              <w:rPr>
                <w:rFonts w:ascii="Arial" w:eastAsia="Times New Roman" w:hAnsi="Arial" w:cs="Arial"/>
                <w:szCs w:val="20"/>
              </w:rPr>
            </w:pPr>
          </w:p>
        </w:tc>
        <w:tc>
          <w:tcPr>
            <w:tcW w:w="7057" w:type="dxa"/>
            <w:shd w:val="clear" w:color="auto" w:fill="auto"/>
          </w:tcPr>
          <w:p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rsidR="001A4B9D" w:rsidRPr="001A4B9D" w:rsidRDefault="001A4B9D" w:rsidP="004C40BA">
            <w:pPr>
              <w:numPr>
                <w:ilvl w:val="0"/>
                <w:numId w:val="117"/>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Liquiditätsplan der Heinrich KG (ggf. mit MS Excel) </w:t>
            </w:r>
          </w:p>
          <w:p w:rsidR="001A4B9D" w:rsidRPr="001A4B9D" w:rsidRDefault="001A4B9D" w:rsidP="004C40BA">
            <w:pPr>
              <w:numPr>
                <w:ilvl w:val="0"/>
                <w:numId w:val="117"/>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Vorschläge und begründete Entscheidung zum Umgang mit Liquiditätsengpässen – situationsbezogen und im Allgemeinen</w:t>
            </w:r>
          </w:p>
        </w:tc>
      </w:tr>
      <w:tr w:rsidR="001A4B9D" w:rsidRPr="001A4B9D" w:rsidTr="001A4B9D">
        <w:trPr>
          <w:trHeight w:val="1440"/>
          <w:jc w:val="center"/>
        </w:trPr>
        <w:tc>
          <w:tcPr>
            <w:tcW w:w="7514" w:type="dxa"/>
            <w:shd w:val="clear" w:color="auto" w:fill="auto"/>
          </w:tcPr>
          <w:p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relevante Informationen aus einem Text zu entnehmen.</w:t>
            </w:r>
          </w:p>
          <w:p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einen Liquiditätsplan – ggf. unter Zuhilfenahme eines Tabellenkalkulationsprogramms – zu erstellen.</w:t>
            </w:r>
          </w:p>
          <w:p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den Liquiditätsstatus zu überwachen.</w:t>
            </w:r>
          </w:p>
          <w:p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eine Finanzierungslücke zu erkennen und geeignete Maßnahmen zur Schließung dieser Lücke zu nennen.</w:t>
            </w:r>
          </w:p>
          <w:p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geeignete Maßnahmen zu benennen, wie grundsätzlich Finanzierungslücken geschlossen werden können.</w:t>
            </w:r>
          </w:p>
          <w:p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zu erkennen, dass die Liquiditätssituation für ein Unternehmen von existenzieller Bedeutung ist.</w:t>
            </w:r>
          </w:p>
          <w:p w:rsidR="001A4B9D" w:rsidRPr="001A4B9D" w:rsidRDefault="001A4B9D" w:rsidP="004C40BA">
            <w:pPr>
              <w:numPr>
                <w:ilvl w:val="0"/>
                <w:numId w:val="77"/>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rsidR="001A4B9D" w:rsidRPr="001A4B9D" w:rsidRDefault="001A4B9D" w:rsidP="001A4B9D">
            <w:pPr>
              <w:spacing w:after="0" w:line="240" w:lineRule="auto"/>
              <w:contextualSpacing/>
              <w:rPr>
                <w:rFonts w:ascii="Arial" w:eastAsia="MS Mincho" w:hAnsi="Arial" w:cs="Arial"/>
                <w:lang w:eastAsia="de-DE"/>
              </w:rPr>
            </w:pPr>
          </w:p>
        </w:tc>
        <w:tc>
          <w:tcPr>
            <w:tcW w:w="7057"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rsidR="001A4B9D" w:rsidRPr="001A4B9D" w:rsidRDefault="001A4B9D" w:rsidP="004C40BA">
            <w:pPr>
              <w:numPr>
                <w:ilvl w:val="0"/>
                <w:numId w:val="7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Begriff „Liquidität“</w:t>
            </w:r>
          </w:p>
          <w:p w:rsidR="001A4B9D" w:rsidRPr="001A4B9D" w:rsidRDefault="001A4B9D" w:rsidP="004C40BA">
            <w:pPr>
              <w:numPr>
                <w:ilvl w:val="0"/>
                <w:numId w:val="7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liquide Mittel</w:t>
            </w:r>
          </w:p>
          <w:p w:rsidR="001A4B9D" w:rsidRPr="001A4B9D" w:rsidRDefault="001A4B9D" w:rsidP="004C40BA">
            <w:pPr>
              <w:numPr>
                <w:ilvl w:val="0"/>
                <w:numId w:val="7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Liquiditätsreserven</w:t>
            </w:r>
          </w:p>
          <w:p w:rsidR="001A4B9D" w:rsidRPr="001A4B9D" w:rsidRDefault="001A4B9D" w:rsidP="004C40BA">
            <w:pPr>
              <w:numPr>
                <w:ilvl w:val="0"/>
                <w:numId w:val="7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Liquiditätsplan</w:t>
            </w:r>
          </w:p>
          <w:p w:rsidR="001A4B9D" w:rsidRPr="001A4B9D" w:rsidRDefault="001A4B9D" w:rsidP="004C40BA">
            <w:pPr>
              <w:numPr>
                <w:ilvl w:val="0"/>
                <w:numId w:val="78"/>
              </w:numPr>
              <w:spacing w:after="0" w:line="240" w:lineRule="auto"/>
              <w:contextualSpacing/>
              <w:rPr>
                <w:rFonts w:ascii="Arial" w:eastAsia="MS Mincho" w:hAnsi="Arial" w:cs="Arial"/>
                <w:lang w:eastAsia="de-DE"/>
              </w:rPr>
            </w:pPr>
            <w:r w:rsidRPr="001A4B9D">
              <w:rPr>
                <w:rFonts w:ascii="Arial" w:eastAsia="Times New Roman" w:hAnsi="Arial" w:cs="Arial"/>
                <w:lang w:eastAsia="de-DE"/>
              </w:rPr>
              <w:t xml:space="preserve">Liquiditätsengpässe und </w:t>
            </w:r>
            <w:r w:rsidRPr="001A4B9D">
              <w:rPr>
                <w:rFonts w:ascii="Arial" w:eastAsia="MS Mincho" w:hAnsi="Arial" w:cs="Arial"/>
                <w:lang w:eastAsia="de-DE"/>
              </w:rPr>
              <w:t>Finanzierungslücken</w:t>
            </w:r>
            <w:r w:rsidRPr="001A4B9D">
              <w:rPr>
                <w:rFonts w:ascii="Arial" w:eastAsia="Times New Roman" w:hAnsi="Arial" w:cs="Arial"/>
                <w:lang w:eastAsia="de-DE"/>
              </w:rPr>
              <w:t>: Analyse und Problemlösung</w:t>
            </w:r>
          </w:p>
        </w:tc>
      </w:tr>
      <w:tr w:rsidR="001A4B9D" w:rsidRPr="001A4B9D" w:rsidTr="001A4B9D">
        <w:trPr>
          <w:trHeight w:val="517"/>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ggf. PC-Arbeit, Arbeit mit Texten, Einzel-/Partnerarbeit, Ergebnispräsentation</w:t>
            </w:r>
          </w:p>
          <w:p w:rsidR="001A4B9D" w:rsidRPr="001A4B9D" w:rsidRDefault="001A4B9D" w:rsidP="001A4B9D">
            <w:pPr>
              <w:spacing w:after="0" w:line="240" w:lineRule="auto"/>
              <w:rPr>
                <w:rFonts w:ascii="Arial" w:eastAsia="Times New Roman" w:hAnsi="Arial" w:cs="Arial"/>
                <w:szCs w:val="20"/>
              </w:rPr>
            </w:pPr>
          </w:p>
        </w:tc>
      </w:tr>
      <w:tr w:rsidR="001A4B9D" w:rsidRPr="001A4B9D" w:rsidTr="001A4B9D">
        <w:trPr>
          <w:trHeight w:val="569"/>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1143623078"/>
              <w:placeholder>
                <w:docPart w:val="BFD6C50C477B459496524017C5D85F24"/>
              </w:placeholder>
            </w:sdtPr>
            <w:sdtEndPr/>
            <w:sdtContent>
              <w:sdt>
                <w:sdtPr>
                  <w:rPr>
                    <w:rFonts w:ascii="Arial" w:eastAsia="Calibri" w:hAnsi="Arial" w:cs="Arial"/>
                    <w:szCs w:val="20"/>
                  </w:rPr>
                  <w:id w:val="-779872940"/>
                  <w:placeholder>
                    <w:docPart w:val="EE0440C83B16424B972921D2FF3679E7"/>
                  </w:placeholder>
                </w:sdtPr>
                <w:sdtEndPr/>
                <w:sdtContent>
                  <w:p w:rsidR="001A4B9D" w:rsidRPr="001A4B9D" w:rsidRDefault="001A4B9D" w:rsidP="004C40BA">
                    <w:pPr>
                      <w:numPr>
                        <w:ilvl w:val="0"/>
                        <w:numId w:val="8"/>
                      </w:numPr>
                      <w:tabs>
                        <w:tab w:val="left" w:pos="1985"/>
                        <w:tab w:val="left" w:pos="3402"/>
                      </w:tabs>
                      <w:spacing w:after="0" w:line="240" w:lineRule="auto"/>
                      <w:rPr>
                        <w:rFonts w:ascii="Arial" w:eastAsia="Times New Roman" w:hAnsi="Arial" w:cs="Arial"/>
                        <w:szCs w:val="20"/>
                      </w:rPr>
                    </w:pPr>
                    <w:r w:rsidRPr="001A4B9D">
                      <w:rPr>
                        <w:rFonts w:ascii="Arial" w:eastAsia="Times New Roman" w:hAnsi="Arial" w:cs="Arial"/>
                        <w:szCs w:val="20"/>
                      </w:rPr>
                      <w:t>Nutzung informationstechnischer Systeme</w:t>
                    </w:r>
                  </w:p>
                  <w:p w:rsidR="001A4B9D" w:rsidRPr="001A4B9D" w:rsidRDefault="001A4B9D" w:rsidP="004C40BA">
                    <w:pPr>
                      <w:numPr>
                        <w:ilvl w:val="0"/>
                        <w:numId w:val="8"/>
                      </w:numPr>
                      <w:tabs>
                        <w:tab w:val="left" w:pos="1985"/>
                        <w:tab w:val="left" w:pos="3402"/>
                      </w:tabs>
                      <w:spacing w:after="0" w:line="240" w:lineRule="auto"/>
                      <w:rPr>
                        <w:rFonts w:ascii="Arial" w:eastAsia="Times New Roman" w:hAnsi="Arial" w:cs="Arial"/>
                        <w:szCs w:val="20"/>
                      </w:rPr>
                    </w:pPr>
                    <w:r w:rsidRPr="001A4B9D">
                      <w:rPr>
                        <w:rFonts w:ascii="Arial" w:eastAsia="Times New Roman" w:hAnsi="Arial" w:cs="Arial"/>
                        <w:szCs w:val="20"/>
                      </w:rPr>
                      <w:t>Informationsbeschaffung aus dem Internet</w:t>
                    </w:r>
                  </w:p>
                  <w:p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lastRenderedPageBreak/>
                      <w:t>Erwerb von Sicherheit im Umgang mit digitalen Medien (allgemein)</w:t>
                    </w:r>
                  </w:p>
                </w:sdtContent>
              </w:sdt>
              <w:p w:rsidR="001A4B9D" w:rsidRPr="001A4B9D" w:rsidRDefault="001A4B9D" w:rsidP="004C40BA">
                <w:pPr>
                  <w:numPr>
                    <w:ilvl w:val="0"/>
                    <w:numId w:val="8"/>
                  </w:numPr>
                  <w:spacing w:after="0" w:line="240" w:lineRule="auto"/>
                  <w:contextualSpacing/>
                  <w:rPr>
                    <w:rFonts w:ascii="Arial" w:eastAsia="Calibri" w:hAnsi="Arial" w:cs="Arial"/>
                  </w:rPr>
                </w:pPr>
                <w:r w:rsidRPr="001A4B9D">
                  <w:rPr>
                    <w:rFonts w:ascii="Arial" w:eastAsiaTheme="minorEastAsia" w:hAnsi="Arial" w:cs="Arial"/>
                    <w:lang w:eastAsia="de-DE"/>
                  </w:rPr>
                  <w:t>Erwerb von Sicherheit im Umgang mit digitalen Medien in Bezug auf Softwareanwendungen</w:t>
                </w:r>
              </w:p>
              <w:p w:rsidR="001A4B9D" w:rsidRPr="001A4B9D" w:rsidRDefault="001A4B9D" w:rsidP="004C40BA">
                <w:pPr>
                  <w:numPr>
                    <w:ilvl w:val="0"/>
                    <w:numId w:val="8"/>
                  </w:numPr>
                  <w:spacing w:after="0" w:line="240" w:lineRule="auto"/>
                  <w:contextualSpacing/>
                  <w:rPr>
                    <w:rFonts w:ascii="Arial" w:eastAsia="Calibri" w:hAnsi="Arial" w:cs="Arial"/>
                  </w:rPr>
                </w:pPr>
                <w:r w:rsidRPr="001A4B9D">
                  <w:rPr>
                    <w:rFonts w:ascii="Arial" w:eastAsiaTheme="minorEastAsia" w:hAnsi="Arial" w:cs="Arial"/>
                    <w:lang w:eastAsia="de-DE"/>
                  </w:rPr>
                  <w:t>ggf. Anwendung von Grundlagen eines Tabellenkalkulationsprogramms (Erstellung eines Liquiditätsplanes unter Verwendung von MS Excel)</w:t>
                </w:r>
              </w:p>
              <w:p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Beurteilung der Anwendung von Software hinsichtlich Zeitmanagement und Zielerreichung</w:t>
                </w:r>
              </w:p>
              <w:p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rsidTr="001A4B9D">
        <w:trPr>
          <w:trHeight w:val="359"/>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Zimmermann: Erfolgreiches Büromanagement mit EXCEL (Merkur-BN 0813 [EXCEL 2016] bzw. Merkur-BN 0817 [EXCEL 2019])</w:t>
            </w:r>
          </w:p>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Internetzugang, ggf. PC-Raum, ggf. Tabellenkalkulationsprogramm, ggf. Präsentationssoftware</w:t>
            </w:r>
          </w:p>
        </w:tc>
      </w:tr>
    </w:tbl>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rPr>
          <w:rFonts w:ascii="Arial" w:eastAsia="Times New Roman" w:hAnsi="Arial" w:cs="Arial"/>
        </w:rPr>
      </w:pPr>
      <w:r w:rsidRPr="001A4B9D">
        <w:rPr>
          <w:rFonts w:ascii="Arial" w:eastAsia="Times New Roman" w:hAnsi="Arial" w:cs="Arial"/>
        </w:rPr>
        <w:br w:type="page"/>
      </w:r>
    </w:p>
    <w:p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rsidTr="001A4B9D">
        <w:trPr>
          <w:jc w:val="center"/>
        </w:trPr>
        <w:tc>
          <w:tcPr>
            <w:tcW w:w="14571" w:type="dxa"/>
            <w:gridSpan w:val="2"/>
            <w:shd w:val="clear" w:color="auto" w:fill="auto"/>
          </w:tcPr>
          <w:p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 xml:space="preserve">(80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2 </w:t>
            </w:r>
            <w:r w:rsidRPr="001A4B9D">
              <w:rPr>
                <w:rFonts w:ascii="Arial" w:eastAsia="Times New Roman" w:hAnsi="Arial" w:cs="Arial"/>
                <w:b/>
                <w:szCs w:val="20"/>
              </w:rPr>
              <w:tab/>
            </w:r>
            <w:r w:rsidRPr="001A4B9D">
              <w:rPr>
                <w:rFonts w:ascii="Arial" w:eastAsia="Times New Roman" w:hAnsi="Arial" w:cs="Arial"/>
                <w:szCs w:val="20"/>
              </w:rPr>
              <w:t xml:space="preserve">(6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b/>
                <w:szCs w:val="20"/>
              </w:rPr>
              <w:tab/>
            </w:r>
            <w:r w:rsidRPr="001A4B9D">
              <w:rPr>
                <w:rFonts w:ascii="Arial" w:eastAsia="Times New Roman" w:hAnsi="Arial" w:cs="Arial"/>
                <w:szCs w:val="20"/>
              </w:rPr>
              <w:t>Eine Bonitätsprüfung durchführen</w:t>
            </w:r>
          </w:p>
        </w:tc>
      </w:tr>
      <w:tr w:rsidR="001A4B9D" w:rsidRPr="001A4B9D" w:rsidTr="001A4B9D">
        <w:trPr>
          <w:trHeight w:val="1814"/>
          <w:jc w:val="center"/>
        </w:trPr>
        <w:tc>
          <w:tcPr>
            <w:tcW w:w="7514"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Aufgrund der Insolvenz eines Neukunden wird die Heinrich KG einen hohen Forderungsbetrag nicht mehr eintreiben können. Die Geschäftsleitung nimmt diesen Vorfall zum Anlass, über die Bonitätsprüfung bei Neukunden nachzudenken.</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 der Fortführung der Situation soll anhand eines konkreten Falls eine Empfehlung hinsichtlich der Aufnahme neuer Geschäftsbeziehungen mit der TIP GmbH abgegeben werden.</w:t>
            </w:r>
          </w:p>
        </w:tc>
        <w:tc>
          <w:tcPr>
            <w:tcW w:w="7057" w:type="dxa"/>
            <w:shd w:val="clear" w:color="auto" w:fill="auto"/>
          </w:tcPr>
          <w:p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rsidR="001A4B9D" w:rsidRPr="001A4B9D" w:rsidRDefault="001A4B9D" w:rsidP="004C40BA">
            <w:pPr>
              <w:numPr>
                <w:ilvl w:val="0"/>
                <w:numId w:val="11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Auflistung von Fällen, in denen eine Bonitätsprüfung sinnvoll ist</w:t>
            </w:r>
          </w:p>
          <w:p w:rsidR="001A4B9D" w:rsidRPr="001A4B9D" w:rsidRDefault="001A4B9D" w:rsidP="004C40BA">
            <w:pPr>
              <w:numPr>
                <w:ilvl w:val="0"/>
                <w:numId w:val="11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Darstellung wesentlicher Inhalte gewerblicher Auskünfte</w:t>
            </w:r>
          </w:p>
          <w:p w:rsidR="001A4B9D" w:rsidRPr="001A4B9D" w:rsidRDefault="001A4B9D" w:rsidP="004C40BA">
            <w:pPr>
              <w:numPr>
                <w:ilvl w:val="0"/>
                <w:numId w:val="11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zur grundsätzlichen Absicherung von Forderungen</w:t>
            </w:r>
          </w:p>
          <w:p w:rsidR="001A4B9D" w:rsidRPr="001A4B9D" w:rsidRDefault="001A4B9D" w:rsidP="004C40BA">
            <w:pPr>
              <w:numPr>
                <w:ilvl w:val="0"/>
                <w:numId w:val="11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Dokumentation der sorgfältigen Prüfung einer Auskunft zu einem Neukunden</w:t>
            </w:r>
          </w:p>
        </w:tc>
      </w:tr>
      <w:tr w:rsidR="001A4B9D" w:rsidRPr="001A4B9D" w:rsidTr="001A4B9D">
        <w:trPr>
          <w:trHeight w:val="1440"/>
          <w:jc w:val="center"/>
        </w:trPr>
        <w:tc>
          <w:tcPr>
            <w:tcW w:w="7514" w:type="dxa"/>
            <w:shd w:val="clear" w:color="auto" w:fill="auto"/>
          </w:tcPr>
          <w:p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rsidR="001A4B9D" w:rsidRPr="001A4B9D" w:rsidRDefault="001A4B9D" w:rsidP="004C40BA">
            <w:pPr>
              <w:numPr>
                <w:ilvl w:val="0"/>
                <w:numId w:val="80"/>
              </w:numPr>
              <w:spacing w:after="0" w:line="240" w:lineRule="auto"/>
              <w:contextualSpacing/>
              <w:rPr>
                <w:rFonts w:ascii="Arial" w:eastAsia="MS Mincho" w:hAnsi="Arial" w:cs="Arial"/>
                <w:lang w:eastAsia="de-DE"/>
              </w:rPr>
            </w:pPr>
            <w:r w:rsidRPr="001A4B9D">
              <w:rPr>
                <w:rFonts w:ascii="Arial" w:eastAsia="MS Mincho" w:hAnsi="Arial" w:cs="Arial"/>
                <w:lang w:eastAsia="de-DE"/>
              </w:rPr>
              <w:t>die Vorgehensweise bei einer Bonitätsprüfung zu erläutern.</w:t>
            </w:r>
          </w:p>
          <w:p w:rsidR="001A4B9D" w:rsidRPr="001A4B9D" w:rsidRDefault="001A4B9D" w:rsidP="004C40BA">
            <w:pPr>
              <w:numPr>
                <w:ilvl w:val="0"/>
                <w:numId w:val="80"/>
              </w:numPr>
              <w:spacing w:after="0" w:line="240" w:lineRule="auto"/>
              <w:contextualSpacing/>
              <w:rPr>
                <w:rFonts w:ascii="Arial" w:eastAsia="MS Mincho" w:hAnsi="Arial" w:cs="Arial"/>
                <w:lang w:eastAsia="de-DE"/>
              </w:rPr>
            </w:pPr>
            <w:r w:rsidRPr="001A4B9D">
              <w:rPr>
                <w:rFonts w:ascii="Arial" w:eastAsia="MS Mincho" w:hAnsi="Arial" w:cs="Arial"/>
                <w:lang w:eastAsia="de-DE"/>
              </w:rPr>
              <w:t>herauszuarbeiten, wann eine Bonitätsprüfung sinnvoll ist.</w:t>
            </w:r>
          </w:p>
          <w:p w:rsidR="001A4B9D" w:rsidRPr="001A4B9D" w:rsidRDefault="001A4B9D" w:rsidP="004C40BA">
            <w:pPr>
              <w:numPr>
                <w:ilvl w:val="0"/>
                <w:numId w:val="80"/>
              </w:numPr>
              <w:spacing w:after="0" w:line="240" w:lineRule="auto"/>
              <w:contextualSpacing/>
              <w:rPr>
                <w:rFonts w:ascii="Arial" w:eastAsia="MS Mincho" w:hAnsi="Arial" w:cs="Arial"/>
                <w:lang w:eastAsia="de-DE"/>
              </w:rPr>
            </w:pPr>
            <w:r w:rsidRPr="001A4B9D">
              <w:rPr>
                <w:rFonts w:ascii="Arial" w:eastAsia="MS Mincho" w:hAnsi="Arial" w:cs="Arial"/>
                <w:lang w:eastAsia="de-DE"/>
              </w:rPr>
              <w:t xml:space="preserve">wesentliche Inhalte einer gewerblichen Auskunft zu benennen. </w:t>
            </w:r>
          </w:p>
          <w:p w:rsidR="001A4B9D" w:rsidRPr="001A4B9D" w:rsidRDefault="001A4B9D" w:rsidP="004C40BA">
            <w:pPr>
              <w:numPr>
                <w:ilvl w:val="0"/>
                <w:numId w:val="80"/>
              </w:numPr>
              <w:spacing w:after="0" w:line="240" w:lineRule="auto"/>
              <w:contextualSpacing/>
              <w:rPr>
                <w:rFonts w:ascii="Arial" w:eastAsia="MS Mincho" w:hAnsi="Arial" w:cs="Arial"/>
                <w:lang w:eastAsia="de-DE"/>
              </w:rPr>
            </w:pPr>
            <w:r w:rsidRPr="001A4B9D">
              <w:rPr>
                <w:rFonts w:ascii="Arial" w:eastAsia="MS Mincho" w:hAnsi="Arial" w:cs="Arial"/>
                <w:lang w:eastAsia="de-DE"/>
              </w:rPr>
              <w:t>Möglichkeiten zur Absicherung von Forderungen zu nennen.</w:t>
            </w:r>
          </w:p>
          <w:p w:rsidR="001A4B9D" w:rsidRPr="001A4B9D" w:rsidRDefault="001A4B9D" w:rsidP="004C40BA">
            <w:pPr>
              <w:numPr>
                <w:ilvl w:val="0"/>
                <w:numId w:val="80"/>
              </w:numPr>
              <w:spacing w:after="0" w:line="240" w:lineRule="auto"/>
              <w:contextualSpacing/>
              <w:rPr>
                <w:rFonts w:ascii="Arial" w:eastAsia="MS Mincho" w:hAnsi="Arial" w:cs="Arial"/>
                <w:lang w:eastAsia="de-DE"/>
              </w:rPr>
            </w:pPr>
            <w:r w:rsidRPr="001A4B9D">
              <w:rPr>
                <w:rFonts w:ascii="Arial" w:eastAsia="MS Mincho" w:hAnsi="Arial" w:cs="Arial"/>
                <w:lang w:eastAsia="de-DE"/>
              </w:rPr>
              <w:t>eine Auskunft detailliert zu prüfen und zu einer abgewogenen Entscheidung hinsichtlich der Aufnahme von Geschäftsbeziehungen zu einem Neukunden zu kommen.</w:t>
            </w:r>
          </w:p>
          <w:p w:rsidR="001A4B9D" w:rsidRPr="001A4B9D" w:rsidRDefault="001A4B9D" w:rsidP="004C40BA">
            <w:pPr>
              <w:numPr>
                <w:ilvl w:val="0"/>
                <w:numId w:val="80"/>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tc>
        <w:tc>
          <w:tcPr>
            <w:tcW w:w="7057"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rsidR="001A4B9D" w:rsidRPr="001A4B9D" w:rsidRDefault="001A4B9D" w:rsidP="004C40BA">
            <w:pPr>
              <w:numPr>
                <w:ilvl w:val="0"/>
                <w:numId w:val="8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Bonitätsprüfung: Begriff, Anlässe und Ablauf</w:t>
            </w:r>
          </w:p>
          <w:p w:rsidR="001A4B9D" w:rsidRPr="001A4B9D" w:rsidRDefault="001A4B9D" w:rsidP="004C40BA">
            <w:pPr>
              <w:numPr>
                <w:ilvl w:val="0"/>
                <w:numId w:val="8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Inhalte einer gewerblichen Auskunft</w:t>
            </w:r>
          </w:p>
          <w:p w:rsidR="001A4B9D" w:rsidRPr="001A4B9D" w:rsidRDefault="001A4B9D" w:rsidP="004C40BA">
            <w:pPr>
              <w:numPr>
                <w:ilvl w:val="0"/>
                <w:numId w:val="81"/>
              </w:numPr>
              <w:spacing w:after="0" w:line="240" w:lineRule="auto"/>
              <w:contextualSpacing/>
              <w:rPr>
                <w:rFonts w:ascii="Arial" w:eastAsia="MS Mincho" w:hAnsi="Arial" w:cs="Arial"/>
                <w:lang w:eastAsia="de-DE"/>
              </w:rPr>
            </w:pPr>
            <w:r w:rsidRPr="001A4B9D">
              <w:rPr>
                <w:rFonts w:ascii="Arial" w:eastAsia="MS Mincho" w:hAnsi="Arial" w:cs="Arial"/>
                <w:lang w:eastAsia="de-DE"/>
              </w:rPr>
              <w:t>Absicherung von Forderungen</w:t>
            </w:r>
          </w:p>
          <w:p w:rsidR="001A4B9D" w:rsidRPr="001A4B9D" w:rsidRDefault="001A4B9D" w:rsidP="004C40BA">
            <w:pPr>
              <w:numPr>
                <w:ilvl w:val="0"/>
                <w:numId w:val="81"/>
              </w:numPr>
              <w:spacing w:after="0" w:line="240" w:lineRule="auto"/>
              <w:contextualSpacing/>
              <w:rPr>
                <w:rFonts w:ascii="Arial" w:eastAsia="MS Mincho" w:hAnsi="Arial" w:cs="Arial"/>
                <w:lang w:eastAsia="de-DE"/>
              </w:rPr>
            </w:pPr>
            <w:r w:rsidRPr="001A4B9D">
              <w:rPr>
                <w:rFonts w:ascii="Arial" w:eastAsia="MS Mincho" w:hAnsi="Arial" w:cs="Arial"/>
                <w:lang w:eastAsia="de-DE"/>
              </w:rPr>
              <w:t>Beurteilung einer Auskunft:</w:t>
            </w:r>
          </w:p>
          <w:p w:rsidR="001A4B9D" w:rsidRPr="001A4B9D" w:rsidRDefault="001A4B9D" w:rsidP="004C40BA">
            <w:pPr>
              <w:numPr>
                <w:ilvl w:val="0"/>
                <w:numId w:val="79"/>
              </w:numPr>
              <w:spacing w:after="0" w:line="240" w:lineRule="auto"/>
              <w:contextualSpacing/>
              <w:rPr>
                <w:rFonts w:ascii="Arial" w:eastAsia="MS Mincho" w:hAnsi="Arial" w:cs="Arial"/>
                <w:lang w:eastAsia="de-DE"/>
              </w:rPr>
            </w:pPr>
            <w:r w:rsidRPr="001A4B9D">
              <w:rPr>
                <w:rFonts w:ascii="Arial" w:eastAsia="MS Mincho" w:hAnsi="Arial" w:cs="Arial"/>
                <w:lang w:eastAsia="de-DE"/>
              </w:rPr>
              <w:t>positive Merkmale</w:t>
            </w:r>
          </w:p>
          <w:p w:rsidR="001A4B9D" w:rsidRPr="001A4B9D" w:rsidRDefault="001A4B9D" w:rsidP="004C40BA">
            <w:pPr>
              <w:numPr>
                <w:ilvl w:val="0"/>
                <w:numId w:val="79"/>
              </w:numPr>
              <w:spacing w:after="0" w:line="240" w:lineRule="auto"/>
              <w:contextualSpacing/>
              <w:rPr>
                <w:rFonts w:ascii="Arial" w:eastAsia="MS Mincho" w:hAnsi="Arial" w:cs="Arial"/>
                <w:lang w:eastAsia="de-DE"/>
              </w:rPr>
            </w:pPr>
            <w:r w:rsidRPr="001A4B9D">
              <w:rPr>
                <w:rFonts w:ascii="Arial" w:eastAsia="MS Mincho" w:hAnsi="Arial" w:cs="Arial"/>
                <w:lang w:eastAsia="de-DE"/>
              </w:rPr>
              <w:t>negative Merkmale (mögliche Gefahrenquellen)</w:t>
            </w:r>
          </w:p>
          <w:p w:rsidR="001A4B9D" w:rsidRPr="001A4B9D" w:rsidRDefault="001A4B9D" w:rsidP="004C40BA">
            <w:pPr>
              <w:numPr>
                <w:ilvl w:val="0"/>
                <w:numId w:val="79"/>
              </w:numPr>
              <w:spacing w:after="0" w:line="240" w:lineRule="auto"/>
              <w:contextualSpacing/>
              <w:rPr>
                <w:rFonts w:ascii="Arial" w:eastAsia="MS Mincho" w:hAnsi="Arial" w:cs="Arial"/>
                <w:lang w:eastAsia="de-DE"/>
              </w:rPr>
            </w:pPr>
            <w:r w:rsidRPr="001A4B9D">
              <w:rPr>
                <w:rFonts w:ascii="Arial" w:eastAsia="MS Mincho" w:hAnsi="Arial" w:cs="Arial"/>
                <w:lang w:eastAsia="de-DE"/>
              </w:rPr>
              <w:t>Zuverlässigkeit und Aussagekraft</w:t>
            </w:r>
          </w:p>
        </w:tc>
      </w:tr>
      <w:tr w:rsidR="001A4B9D" w:rsidRPr="001A4B9D" w:rsidTr="001A4B9D">
        <w:trPr>
          <w:trHeight w:val="517"/>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Arbeit mit Texten, Einzel-/Partnerarbeit, Ergebnispräsentation</w:t>
            </w:r>
          </w:p>
        </w:tc>
      </w:tr>
      <w:tr w:rsidR="001A4B9D" w:rsidRPr="001A4B9D" w:rsidTr="001A4B9D">
        <w:trPr>
          <w:trHeight w:val="368"/>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44041027"/>
              <w:placeholder>
                <w:docPart w:val="AB827BC526AA49458798C1A32338FCDC"/>
              </w:placeholder>
            </w:sdtPr>
            <w:sdtEndPr/>
            <w:sdtContent>
              <w:sdt>
                <w:sdtPr>
                  <w:rPr>
                    <w:rFonts w:ascii="Arial" w:eastAsia="Calibri" w:hAnsi="Arial" w:cs="Arial"/>
                    <w:szCs w:val="20"/>
                  </w:rPr>
                  <w:id w:val="1639846896"/>
                  <w:placeholder>
                    <w:docPart w:val="AB60BAD008E144629B40CDD4C4604482"/>
                  </w:placeholder>
                </w:sdtPr>
                <w:sdtEndPr/>
                <w:sdtContent>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w:t>
                    </w:r>
                  </w:p>
                </w:sdtContent>
              </w:sdt>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rPr>
      </w:pPr>
    </w:p>
    <w:p w:rsidR="001A4B9D" w:rsidRPr="001A4B9D" w:rsidRDefault="001A4B9D" w:rsidP="001A4B9D">
      <w:pPr>
        <w:rPr>
          <w:rFonts w:ascii="Arial" w:hAnsi="Arial" w:cs="Arial"/>
        </w:rPr>
      </w:pPr>
      <w:r w:rsidRPr="001A4B9D">
        <w:rPr>
          <w:rFonts w:ascii="Arial" w:hAnsi="Arial" w:cs="Arial"/>
        </w:rPr>
        <w:br w:type="page"/>
      </w:r>
    </w:p>
    <w:p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rsidTr="001A4B9D">
        <w:trPr>
          <w:jc w:val="center"/>
        </w:trPr>
        <w:tc>
          <w:tcPr>
            <w:tcW w:w="14571" w:type="dxa"/>
            <w:gridSpan w:val="2"/>
            <w:shd w:val="clear" w:color="auto" w:fill="auto"/>
          </w:tcPr>
          <w:p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 xml:space="preserve">(80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3 </w:t>
            </w:r>
            <w:r w:rsidRPr="001A4B9D">
              <w:rPr>
                <w:rFonts w:ascii="Arial" w:eastAsia="Times New Roman" w:hAnsi="Arial" w:cs="Arial"/>
                <w:b/>
                <w:szCs w:val="20"/>
              </w:rPr>
              <w:tab/>
            </w:r>
            <w:r w:rsidRPr="001A4B9D">
              <w:rPr>
                <w:rFonts w:ascii="Arial" w:eastAsia="Times New Roman" w:hAnsi="Arial" w:cs="Arial"/>
                <w:szCs w:val="20"/>
              </w:rPr>
              <w:t xml:space="preserve">(8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b/>
                <w:szCs w:val="20"/>
              </w:rPr>
              <w:tab/>
            </w:r>
            <w:r w:rsidRPr="001A4B9D">
              <w:rPr>
                <w:rFonts w:ascii="Arial" w:eastAsia="Times New Roman" w:hAnsi="Arial" w:cs="Arial"/>
                <w:szCs w:val="20"/>
              </w:rPr>
              <w:t>Das Vorgehen gegen säumige Zahler optimieren</w:t>
            </w:r>
          </w:p>
        </w:tc>
      </w:tr>
      <w:tr w:rsidR="001A4B9D" w:rsidRPr="001A4B9D" w:rsidTr="001A4B9D">
        <w:trPr>
          <w:trHeight w:val="1814"/>
          <w:jc w:val="center"/>
        </w:trPr>
        <w:tc>
          <w:tcPr>
            <w:tcW w:w="7514"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 der Heinrich KG wird festgestellt, dass säumige Zahler immer wieder Liquiditätsbelastungen verursachen. Das Mahnwesen soll deshalb überprüft und ggf. optimiert werden. Außerdem soll in zwei konkreten Fällen auf nicht rechtzeitig eingegangene Zahlung reagiert werden.</w:t>
            </w:r>
          </w:p>
          <w:p w:rsidR="001A4B9D" w:rsidRPr="001A4B9D" w:rsidRDefault="001A4B9D" w:rsidP="001A4B9D">
            <w:pPr>
              <w:spacing w:after="0" w:line="240" w:lineRule="auto"/>
              <w:rPr>
                <w:rFonts w:ascii="Arial" w:eastAsia="Times New Roman" w:hAnsi="Arial" w:cs="Arial"/>
                <w:szCs w:val="20"/>
              </w:rPr>
            </w:pPr>
          </w:p>
        </w:tc>
        <w:tc>
          <w:tcPr>
            <w:tcW w:w="7057" w:type="dxa"/>
            <w:shd w:val="clear" w:color="auto" w:fill="auto"/>
          </w:tcPr>
          <w:p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rsidR="001A4B9D" w:rsidRPr="001A4B9D" w:rsidRDefault="001A4B9D" w:rsidP="004C40BA">
            <w:pPr>
              <w:numPr>
                <w:ilvl w:val="0"/>
                <w:numId w:val="11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Prüfung der rechtlichen Rahmenbedingungen des Zahlungsverzugs</w:t>
            </w:r>
          </w:p>
          <w:p w:rsidR="001A4B9D" w:rsidRPr="001A4B9D" w:rsidRDefault="001A4B9D" w:rsidP="004C40BA">
            <w:pPr>
              <w:numPr>
                <w:ilvl w:val="0"/>
                <w:numId w:val="11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kaufmännisches Mahnschreiben in MS Word</w:t>
            </w:r>
          </w:p>
          <w:p w:rsidR="001A4B9D" w:rsidRPr="001A4B9D" w:rsidRDefault="001A4B9D" w:rsidP="004C40BA">
            <w:pPr>
              <w:numPr>
                <w:ilvl w:val="0"/>
                <w:numId w:val="11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Berechnung von Verzugszinsen</w:t>
            </w:r>
          </w:p>
          <w:p w:rsidR="001A4B9D" w:rsidRPr="001A4B9D" w:rsidRDefault="001A4B9D" w:rsidP="004C40BA">
            <w:pPr>
              <w:numPr>
                <w:ilvl w:val="0"/>
                <w:numId w:val="11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begründete Entscheidung zwischen dem gerichtlichen Mahnverfahren und dem Klageverfahren</w:t>
            </w:r>
          </w:p>
          <w:p w:rsidR="001A4B9D" w:rsidRPr="001A4B9D" w:rsidRDefault="001A4B9D" w:rsidP="004C40BA">
            <w:pPr>
              <w:numPr>
                <w:ilvl w:val="0"/>
                <w:numId w:val="11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Auflistung von Möglichkeiten zur Optimierung des Mahnwesens</w:t>
            </w:r>
          </w:p>
          <w:p w:rsidR="001A4B9D" w:rsidRPr="001A4B9D" w:rsidRDefault="001A4B9D" w:rsidP="001A4B9D">
            <w:pPr>
              <w:spacing w:after="0" w:line="240" w:lineRule="auto"/>
              <w:contextualSpacing/>
              <w:rPr>
                <w:rFonts w:ascii="Arial" w:eastAsia="Times New Roman" w:hAnsi="Arial" w:cs="Arial"/>
                <w:lang w:eastAsia="de-DE"/>
              </w:rPr>
            </w:pPr>
          </w:p>
        </w:tc>
      </w:tr>
      <w:tr w:rsidR="001A4B9D" w:rsidRPr="001A4B9D" w:rsidTr="001A4B9D">
        <w:trPr>
          <w:trHeight w:val="1440"/>
          <w:jc w:val="center"/>
        </w:trPr>
        <w:tc>
          <w:tcPr>
            <w:tcW w:w="7514" w:type="dxa"/>
            <w:shd w:val="clear" w:color="auto" w:fill="auto"/>
          </w:tcPr>
          <w:p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die Voraussetzungen und Rechtsfolgen des Zahlungsverzugs zu erläutern.</w:t>
            </w:r>
          </w:p>
          <w:p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gesetzliche Vorschriften zum Mahnverfahren (kaufmännisch und gerichtlich) anzuwenden.</w:t>
            </w:r>
          </w:p>
          <w:p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In konkreten Fällen den Zahlungsverzug festzustellen.</w:t>
            </w:r>
          </w:p>
          <w:p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die Verzugszinsen zu berechnen.</w:t>
            </w:r>
          </w:p>
          <w:p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ein situatives DIN-gerechtes Mahnschreiben mithilfe eines Textverarbeitungsprogramms zu verfassen.</w:t>
            </w:r>
          </w:p>
          <w:p w:rsidR="001A4B9D" w:rsidRPr="001A4B9D" w:rsidRDefault="001A4B9D" w:rsidP="004C40BA">
            <w:pPr>
              <w:numPr>
                <w:ilvl w:val="0"/>
                <w:numId w:val="84"/>
              </w:numPr>
              <w:spacing w:after="0" w:line="240" w:lineRule="auto"/>
              <w:contextualSpacing/>
              <w:rPr>
                <w:rFonts w:ascii="Arial" w:eastAsia="MS Mincho" w:hAnsi="Arial" w:cs="Arial"/>
                <w:lang w:eastAsia="de-DE"/>
              </w:rPr>
            </w:pPr>
            <w:r w:rsidRPr="001A4B9D">
              <w:rPr>
                <w:rFonts w:ascii="Arial" w:eastAsia="MS Mincho" w:hAnsi="Arial" w:cs="Arial"/>
                <w:lang w:eastAsia="de-DE"/>
              </w:rPr>
              <w:t>mit dem Geschäftspartner sachlich angemessen, selbstbewusst, wertschätzend und zielorientiert zu kommunizieren.</w:t>
            </w:r>
          </w:p>
          <w:p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sich begründet für das gerichtliche Mahnverfahren oder Klageverfahren zu entscheiden.</w:t>
            </w:r>
          </w:p>
          <w:p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die Verjährungsfristen anzuwenden.</w:t>
            </w:r>
          </w:p>
          <w:p w:rsidR="001A4B9D" w:rsidRPr="001A4B9D" w:rsidRDefault="001A4B9D" w:rsidP="004C40BA">
            <w:pPr>
              <w:numPr>
                <w:ilvl w:val="0"/>
                <w:numId w:val="82"/>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rsidR="001A4B9D" w:rsidRPr="001A4B9D" w:rsidRDefault="001A4B9D" w:rsidP="001A4B9D">
            <w:pPr>
              <w:spacing w:after="0" w:line="240" w:lineRule="auto"/>
              <w:rPr>
                <w:rFonts w:ascii="Arial" w:eastAsia="MS Mincho" w:hAnsi="Arial" w:cs="Arial"/>
                <w:szCs w:val="20"/>
              </w:rPr>
            </w:pPr>
          </w:p>
        </w:tc>
        <w:tc>
          <w:tcPr>
            <w:tcW w:w="7057"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rsidR="001A4B9D" w:rsidRPr="001A4B9D" w:rsidRDefault="001A4B9D" w:rsidP="004C40BA">
            <w:pPr>
              <w:numPr>
                <w:ilvl w:val="0"/>
                <w:numId w:val="8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Zahlungsverzug: Begriff, Eintritt und Rechtsfolgen</w:t>
            </w:r>
          </w:p>
          <w:p w:rsidR="001A4B9D" w:rsidRPr="001A4B9D" w:rsidRDefault="001A4B9D" w:rsidP="004C40BA">
            <w:pPr>
              <w:numPr>
                <w:ilvl w:val="0"/>
                <w:numId w:val="8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gesetzliche Vorschriften zum kaufmännischen und gerichtlichen Mahnverfahren sowie zum Klageverfahren</w:t>
            </w:r>
          </w:p>
          <w:p w:rsidR="001A4B9D" w:rsidRPr="001A4B9D" w:rsidRDefault="001A4B9D" w:rsidP="004C40BA">
            <w:pPr>
              <w:numPr>
                <w:ilvl w:val="0"/>
                <w:numId w:val="8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Schreib- und Gestaltungsregeln für ein DIN-gerechtes Mahnschreiben</w:t>
            </w:r>
          </w:p>
          <w:p w:rsidR="001A4B9D" w:rsidRPr="001A4B9D" w:rsidRDefault="001A4B9D" w:rsidP="004C40BA">
            <w:pPr>
              <w:numPr>
                <w:ilvl w:val="0"/>
                <w:numId w:val="8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Verzugszinsen</w:t>
            </w:r>
          </w:p>
          <w:p w:rsidR="001A4B9D" w:rsidRPr="001A4B9D" w:rsidRDefault="001A4B9D" w:rsidP="004C40BA">
            <w:pPr>
              <w:numPr>
                <w:ilvl w:val="0"/>
                <w:numId w:val="8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Verjährung von Forderungen (inkl. Hemmung und Neubeginn)</w:t>
            </w:r>
          </w:p>
        </w:tc>
      </w:tr>
      <w:tr w:rsidR="001A4B9D" w:rsidRPr="001A4B9D" w:rsidTr="001A4B9D">
        <w:trPr>
          <w:trHeight w:val="517"/>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Lern- und Arbeitstechniken</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PC-Arbeit, Arbeit mit Texten, Einzel-/Partnerarbeit, Ergebnispräsentation</w:t>
            </w:r>
          </w:p>
        </w:tc>
      </w:tr>
      <w:tr w:rsidR="001A4B9D" w:rsidRPr="001A4B9D" w:rsidTr="001A4B9D">
        <w:trPr>
          <w:trHeight w:val="569"/>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777709090"/>
              <w:placeholder>
                <w:docPart w:val="47217112E5CF420682F540B37D019CB2"/>
              </w:placeholder>
            </w:sdtPr>
            <w:sdtEndPr/>
            <w:sdtContent>
              <w:sdt>
                <w:sdtPr>
                  <w:rPr>
                    <w:rFonts w:ascii="Arial" w:eastAsia="Calibri" w:hAnsi="Arial" w:cs="Arial"/>
                    <w:szCs w:val="20"/>
                  </w:rPr>
                  <w:id w:val="-1588448007"/>
                  <w:placeholder>
                    <w:docPart w:val="000EDF7E061B41198809D111CC9ED484"/>
                  </w:placeholder>
                </w:sdtPr>
                <w:sdtEndPr/>
                <w:sdtContent>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 (allgemein)</w:t>
                    </w:r>
                  </w:p>
                </w:sdtContent>
              </w:sdt>
            </w:sdtContent>
          </w:sdt>
          <w:p w:rsidR="001A4B9D" w:rsidRPr="001A4B9D" w:rsidRDefault="001A4B9D" w:rsidP="004C40BA">
            <w:pPr>
              <w:numPr>
                <w:ilvl w:val="0"/>
                <w:numId w:val="8"/>
              </w:numPr>
              <w:spacing w:after="0" w:line="240" w:lineRule="auto"/>
              <w:ind w:left="714" w:hanging="357"/>
              <w:rPr>
                <w:rFonts w:ascii="Arial" w:eastAsia="Times New Roman" w:hAnsi="Arial" w:cs="Arial"/>
                <w:szCs w:val="20"/>
              </w:rPr>
            </w:pPr>
            <w:r w:rsidRPr="001A4B9D">
              <w:rPr>
                <w:rFonts w:ascii="Arial" w:eastAsia="Calibri" w:hAnsi="Arial" w:cs="Arial"/>
                <w:szCs w:val="20"/>
              </w:rPr>
              <w:t>Erwerb von Sicherheit im Umgang mit digitalen Medien in Bezug auf Softwareanwendungen</w:t>
            </w:r>
          </w:p>
          <w:p w:rsidR="001A4B9D" w:rsidRPr="001A4B9D" w:rsidRDefault="001A4B9D" w:rsidP="004C40BA">
            <w:pPr>
              <w:numPr>
                <w:ilvl w:val="0"/>
                <w:numId w:val="8"/>
              </w:numPr>
              <w:spacing w:after="0" w:line="240" w:lineRule="auto"/>
              <w:ind w:left="714" w:hanging="357"/>
              <w:rPr>
                <w:rFonts w:ascii="Arial" w:eastAsia="Calibri" w:hAnsi="Arial" w:cs="Arial"/>
                <w:szCs w:val="20"/>
              </w:rPr>
            </w:pPr>
            <w:r w:rsidRPr="001A4B9D">
              <w:rPr>
                <w:rFonts w:ascii="Arial" w:eastAsia="Calibri" w:hAnsi="Arial" w:cs="Arial"/>
                <w:szCs w:val="20"/>
              </w:rPr>
              <w:t>Anwendung von Grundlagen der Textverarbeitung</w:t>
            </w:r>
            <w:r w:rsidRPr="001A4B9D">
              <w:rPr>
                <w:rFonts w:ascii="Arial" w:eastAsia="Times New Roman" w:hAnsi="Arial" w:cs="Arial"/>
                <w:szCs w:val="20"/>
              </w:rPr>
              <w:t xml:space="preserve"> (Erstellung eines Mahnschreibens unter Verwendung von MS Word)</w:t>
            </w:r>
          </w:p>
          <w:p w:rsidR="001A4B9D" w:rsidRPr="001A4B9D" w:rsidRDefault="001A4B9D" w:rsidP="004C40BA">
            <w:pPr>
              <w:numPr>
                <w:ilvl w:val="0"/>
                <w:numId w:val="8"/>
              </w:numPr>
              <w:spacing w:after="0" w:line="240" w:lineRule="auto"/>
              <w:ind w:left="714" w:hanging="357"/>
              <w:rPr>
                <w:rFonts w:ascii="Arial" w:eastAsia="Times New Roman" w:hAnsi="Arial" w:cs="Arial"/>
                <w:szCs w:val="20"/>
              </w:rPr>
            </w:pPr>
            <w:r w:rsidRPr="001A4B9D">
              <w:rPr>
                <w:rFonts w:ascii="Arial" w:eastAsia="Calibri" w:hAnsi="Arial" w:cs="Arial"/>
                <w:szCs w:val="20"/>
              </w:rPr>
              <w:t>Beurteilung der Anwendung von Software hinsichtlich Zeitmanagement und Zielerreichung</w:t>
            </w:r>
          </w:p>
          <w:p w:rsidR="001A4B9D" w:rsidRPr="001A4B9D" w:rsidRDefault="001A4B9D" w:rsidP="004C40BA">
            <w:pPr>
              <w:numPr>
                <w:ilvl w:val="0"/>
                <w:numId w:val="8"/>
              </w:numPr>
              <w:spacing w:after="0" w:line="240" w:lineRule="auto"/>
              <w:ind w:left="714" w:hanging="357"/>
              <w:rPr>
                <w:rFonts w:ascii="Arial" w:eastAsia="Times New Roman" w:hAnsi="Arial" w:cs="Arial"/>
                <w:szCs w:val="20"/>
              </w:rPr>
            </w:pPr>
            <w:r w:rsidRPr="001A4B9D">
              <w:rPr>
                <w:rFonts w:ascii="Arial" w:eastAsia="Times New Roman" w:hAnsi="Arial" w:cs="Arial"/>
                <w:szCs w:val="20"/>
              </w:rPr>
              <w:t>Anwendung von Grundlagen eines Präsentationsprogramms (im Falle digitaler Ergebnispräsentation)</w:t>
            </w:r>
          </w:p>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60" w:line="240" w:lineRule="auto"/>
              <w:rPr>
                <w:rFonts w:ascii="Arial" w:eastAsia="Times New Roman" w:hAnsi="Arial" w:cs="Times New Roman"/>
                <w:b/>
                <w:szCs w:val="20"/>
              </w:rPr>
            </w:pPr>
            <w:r w:rsidRPr="001A4B9D">
              <w:rPr>
                <w:rFonts w:ascii="Arial" w:eastAsia="Times New Roman" w:hAnsi="Arial" w:cs="Times New Roman"/>
                <w:b/>
                <w:szCs w:val="20"/>
              </w:rPr>
              <w:t>Unterrichtsmaterialien/Fundstelle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p w:rsidR="001A4B9D" w:rsidRPr="001A4B9D" w:rsidRDefault="001A4B9D" w:rsidP="001A4B9D">
            <w:pPr>
              <w:spacing w:after="0" w:line="240" w:lineRule="auto"/>
              <w:rPr>
                <w:rFonts w:ascii="Arial" w:eastAsia="Times New Roman" w:hAnsi="Arial" w:cs="Arial"/>
                <w:szCs w:val="20"/>
              </w:rPr>
            </w:pPr>
            <w:proofErr w:type="spellStart"/>
            <w:r w:rsidRPr="001A4B9D">
              <w:rPr>
                <w:rFonts w:ascii="Arial" w:eastAsia="Times New Roman" w:hAnsi="Arial" w:cs="Arial"/>
                <w:szCs w:val="20"/>
              </w:rPr>
              <w:t>Mühlmeyer</w:t>
            </w:r>
            <w:proofErr w:type="spellEnd"/>
            <w:r w:rsidRPr="001A4B9D">
              <w:rPr>
                <w:rFonts w:ascii="Arial" w:eastAsia="Times New Roman" w:hAnsi="Arial" w:cs="Arial"/>
                <w:szCs w:val="20"/>
              </w:rPr>
              <w:t>: Erfolgreiches Büromanagement mit WORD (Merkur-BN 0812 [WORD 2016] bzw. Merkur-BN 0816 [WORD 2019])</w:t>
            </w:r>
          </w:p>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PC-Raum, Internetzugang, Textverarbeitungsprogramm, ggf. Präsentationssoftware</w:t>
            </w:r>
          </w:p>
        </w:tc>
      </w:tr>
    </w:tbl>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rPr>
          <w:rFonts w:ascii="Arial" w:hAnsi="Arial" w:cs="Arial"/>
        </w:rPr>
      </w:pPr>
      <w:r w:rsidRPr="001A4B9D">
        <w:rPr>
          <w:rFonts w:ascii="Arial" w:hAnsi="Arial" w:cs="Arial"/>
        </w:rPr>
        <w:br w:type="page"/>
      </w:r>
    </w:p>
    <w:p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rsidTr="001A4B9D">
        <w:trPr>
          <w:jc w:val="center"/>
        </w:trPr>
        <w:tc>
          <w:tcPr>
            <w:tcW w:w="14571" w:type="dxa"/>
            <w:gridSpan w:val="2"/>
            <w:shd w:val="clear" w:color="auto" w:fill="auto"/>
          </w:tcPr>
          <w:p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 xml:space="preserve">(80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4 </w:t>
            </w:r>
            <w:r w:rsidRPr="001A4B9D">
              <w:rPr>
                <w:rFonts w:ascii="Arial" w:eastAsia="Times New Roman" w:hAnsi="Arial" w:cs="Arial"/>
                <w:b/>
                <w:szCs w:val="20"/>
              </w:rPr>
              <w:tab/>
            </w:r>
            <w:r w:rsidRPr="001A4B9D">
              <w:rPr>
                <w:rFonts w:ascii="Arial" w:eastAsia="Times New Roman" w:hAnsi="Arial" w:cs="Arial"/>
                <w:szCs w:val="20"/>
              </w:rPr>
              <w:t xml:space="preserve">(7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b/>
                <w:szCs w:val="20"/>
              </w:rPr>
              <w:tab/>
            </w:r>
            <w:r w:rsidRPr="001A4B9D">
              <w:rPr>
                <w:rFonts w:ascii="Arial" w:eastAsia="Times New Roman" w:hAnsi="Arial" w:cs="Arial"/>
                <w:szCs w:val="20"/>
              </w:rPr>
              <w:t>Rechtsformen von Unternehmen vergleichen</w:t>
            </w:r>
          </w:p>
        </w:tc>
      </w:tr>
      <w:tr w:rsidR="001A4B9D" w:rsidRPr="001A4B9D" w:rsidTr="001A4B9D">
        <w:trPr>
          <w:trHeight w:val="1814"/>
          <w:jc w:val="center"/>
        </w:trPr>
        <w:tc>
          <w:tcPr>
            <w:tcW w:w="7514"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Die Heinrich KG bietet ihren Auszubildenden an, bei kooperierenden Unternehmen Einblick in deren Abläufe bei anfallenden Geschäftsprozessen zu erhalten. Zur Vorbereitung informieren sich die Auszubildenden über die Rechtsformen der jeweiligen Unternehmen.</w:t>
            </w:r>
          </w:p>
          <w:p w:rsidR="001A4B9D" w:rsidRPr="001A4B9D" w:rsidRDefault="001A4B9D" w:rsidP="001A4B9D">
            <w:pPr>
              <w:spacing w:after="0" w:line="240" w:lineRule="auto"/>
              <w:rPr>
                <w:rFonts w:ascii="Arial" w:eastAsia="Times New Roman" w:hAnsi="Arial" w:cs="Arial"/>
                <w:szCs w:val="20"/>
              </w:rPr>
            </w:pPr>
          </w:p>
        </w:tc>
        <w:tc>
          <w:tcPr>
            <w:tcW w:w="7057" w:type="dxa"/>
            <w:shd w:val="clear" w:color="auto" w:fill="auto"/>
          </w:tcPr>
          <w:p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rsidR="001A4B9D" w:rsidRPr="001A4B9D" w:rsidRDefault="001A4B9D" w:rsidP="004C40BA">
            <w:pPr>
              <w:numPr>
                <w:ilvl w:val="0"/>
                <w:numId w:val="11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zur Rechtsform „Einzelunternehmen“</w:t>
            </w:r>
          </w:p>
          <w:p w:rsidR="001A4B9D" w:rsidRPr="001A4B9D" w:rsidRDefault="001A4B9D" w:rsidP="004C40BA">
            <w:pPr>
              <w:numPr>
                <w:ilvl w:val="0"/>
                <w:numId w:val="11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zur Rechtsform „Kommanditgesellschaft“</w:t>
            </w:r>
          </w:p>
          <w:p w:rsidR="001A4B9D" w:rsidRPr="001A4B9D" w:rsidRDefault="001A4B9D" w:rsidP="004C40BA">
            <w:pPr>
              <w:numPr>
                <w:ilvl w:val="0"/>
                <w:numId w:val="11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zur Rechtsform „Gesellschaft mit beschränkter Haftung“</w:t>
            </w:r>
          </w:p>
          <w:p w:rsidR="001A4B9D" w:rsidRPr="001A4B9D" w:rsidRDefault="001A4B9D" w:rsidP="004C40BA">
            <w:pPr>
              <w:numPr>
                <w:ilvl w:val="0"/>
                <w:numId w:val="11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Präsentation der Rechercheergebnisse zu den Unternehmensformen „Einzelunternehmen“, „KG“ und „GmbH“</w:t>
            </w:r>
          </w:p>
          <w:p w:rsidR="001A4B9D" w:rsidRPr="001A4B9D" w:rsidRDefault="001A4B9D" w:rsidP="004C40BA">
            <w:pPr>
              <w:numPr>
                <w:ilvl w:val="0"/>
                <w:numId w:val="11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Berechnung der Gewinnverteilung einer GmbH und einer KG mit MS Excel</w:t>
            </w:r>
          </w:p>
          <w:p w:rsidR="001A4B9D" w:rsidRPr="001A4B9D" w:rsidRDefault="001A4B9D" w:rsidP="001A4B9D">
            <w:pPr>
              <w:spacing w:after="0" w:line="240" w:lineRule="auto"/>
              <w:contextualSpacing/>
              <w:rPr>
                <w:rFonts w:ascii="Arial" w:eastAsia="Times New Roman" w:hAnsi="Arial" w:cs="Arial"/>
                <w:lang w:eastAsia="de-DE"/>
              </w:rPr>
            </w:pPr>
          </w:p>
        </w:tc>
      </w:tr>
      <w:tr w:rsidR="001A4B9D" w:rsidRPr="001A4B9D" w:rsidTr="001A4B9D">
        <w:trPr>
          <w:trHeight w:val="1440"/>
          <w:jc w:val="center"/>
        </w:trPr>
        <w:tc>
          <w:tcPr>
            <w:tcW w:w="7514" w:type="dxa"/>
            <w:shd w:val="clear" w:color="auto" w:fill="auto"/>
          </w:tcPr>
          <w:p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rsidR="001A4B9D" w:rsidRPr="001A4B9D" w:rsidRDefault="001A4B9D" w:rsidP="004C40BA">
            <w:pPr>
              <w:numPr>
                <w:ilvl w:val="0"/>
                <w:numId w:val="87"/>
              </w:numPr>
              <w:spacing w:after="0" w:line="240" w:lineRule="auto"/>
              <w:ind w:left="357" w:hanging="357"/>
              <w:contextualSpacing/>
              <w:rPr>
                <w:rFonts w:ascii="Arial" w:eastAsia="MS Mincho" w:hAnsi="Arial" w:cs="Arial"/>
                <w:lang w:eastAsia="de-DE"/>
              </w:rPr>
            </w:pPr>
            <w:r w:rsidRPr="001A4B9D">
              <w:rPr>
                <w:rFonts w:ascii="Arial" w:eastAsia="MS Mincho" w:hAnsi="Arial" w:cs="Arial"/>
                <w:lang w:eastAsia="de-DE"/>
              </w:rPr>
              <w:t>sich über unterschiedliche Rechtsformen von Unternehmen zu informieren.</w:t>
            </w:r>
          </w:p>
          <w:p w:rsidR="001A4B9D" w:rsidRPr="001A4B9D" w:rsidRDefault="001A4B9D" w:rsidP="004C40BA">
            <w:pPr>
              <w:numPr>
                <w:ilvl w:val="0"/>
                <w:numId w:val="87"/>
              </w:numPr>
              <w:spacing w:after="0" w:line="240" w:lineRule="auto"/>
              <w:ind w:left="357" w:hanging="357"/>
              <w:contextualSpacing/>
              <w:rPr>
                <w:rFonts w:ascii="Arial" w:eastAsia="MS Mincho" w:hAnsi="Arial" w:cs="Arial"/>
                <w:lang w:eastAsia="de-DE"/>
              </w:rPr>
            </w:pPr>
            <w:r w:rsidRPr="001A4B9D">
              <w:rPr>
                <w:rFonts w:ascii="Arial" w:eastAsia="MS Mincho" w:hAnsi="Arial" w:cs="Arial"/>
                <w:lang w:eastAsia="de-DE"/>
              </w:rPr>
              <w:t>die Vor- und Nachteile von Einzelunternehmen zu nennen.</w:t>
            </w:r>
          </w:p>
          <w:p w:rsidR="001A4B9D" w:rsidRPr="001A4B9D" w:rsidRDefault="001A4B9D" w:rsidP="004C40BA">
            <w:pPr>
              <w:numPr>
                <w:ilvl w:val="0"/>
                <w:numId w:val="87"/>
              </w:numPr>
              <w:spacing w:after="0" w:line="240" w:lineRule="auto"/>
              <w:ind w:left="357" w:hanging="357"/>
              <w:contextualSpacing/>
              <w:rPr>
                <w:rFonts w:ascii="Arial" w:eastAsia="MS Mincho" w:hAnsi="Arial" w:cs="Arial"/>
                <w:lang w:eastAsia="de-DE"/>
              </w:rPr>
            </w:pPr>
            <w:r w:rsidRPr="001A4B9D">
              <w:rPr>
                <w:rFonts w:ascii="Arial" w:eastAsia="MS Mincho" w:hAnsi="Arial" w:cs="Arial"/>
                <w:lang w:eastAsia="de-DE"/>
              </w:rPr>
              <w:t>die Kapitalanteile bei der GmbH zu bestimmen</w:t>
            </w:r>
          </w:p>
          <w:p w:rsidR="001A4B9D" w:rsidRPr="001A4B9D" w:rsidRDefault="001A4B9D" w:rsidP="004C40BA">
            <w:pPr>
              <w:numPr>
                <w:ilvl w:val="0"/>
                <w:numId w:val="87"/>
              </w:numPr>
              <w:spacing w:after="0" w:line="240" w:lineRule="auto"/>
              <w:ind w:left="357" w:hanging="357"/>
              <w:contextualSpacing/>
              <w:rPr>
                <w:rFonts w:ascii="Arial" w:eastAsia="MS Mincho" w:hAnsi="Arial" w:cs="Arial"/>
                <w:lang w:eastAsia="de-DE"/>
              </w:rPr>
            </w:pPr>
            <w:r w:rsidRPr="001A4B9D">
              <w:rPr>
                <w:rFonts w:ascii="Arial" w:eastAsia="MS Mincho" w:hAnsi="Arial" w:cs="Arial"/>
                <w:lang w:eastAsia="de-DE"/>
              </w:rPr>
              <w:t xml:space="preserve">die Gewinnverteilung bei einer GmbH bzw. einer KG mithilfe eines Tabellenkalkulationsprogramms durchzuführen. </w:t>
            </w:r>
          </w:p>
          <w:p w:rsidR="001A4B9D" w:rsidRPr="001A4B9D" w:rsidRDefault="001A4B9D" w:rsidP="004C40BA">
            <w:pPr>
              <w:numPr>
                <w:ilvl w:val="0"/>
                <w:numId w:val="87"/>
              </w:numPr>
              <w:spacing w:after="0" w:line="240" w:lineRule="auto"/>
              <w:ind w:left="357" w:hanging="357"/>
              <w:contextualSpacing/>
              <w:rPr>
                <w:rFonts w:ascii="Arial" w:eastAsia="MS Mincho" w:hAnsi="Arial" w:cs="Arial"/>
                <w:lang w:eastAsia="de-DE"/>
              </w:rPr>
            </w:pPr>
            <w:r w:rsidRPr="001A4B9D">
              <w:rPr>
                <w:rFonts w:ascii="Arial" w:eastAsia="MS Mincho" w:hAnsi="Arial" w:cs="Arial"/>
                <w:lang w:eastAsia="de-DE"/>
              </w:rPr>
              <w:t>wesentliche Merkmale von Einzelunternehmen, GmbH und KG herauszuarbeiten.</w:t>
            </w:r>
          </w:p>
          <w:p w:rsidR="001A4B9D" w:rsidRPr="001A4B9D" w:rsidRDefault="001A4B9D" w:rsidP="004C40BA">
            <w:pPr>
              <w:numPr>
                <w:ilvl w:val="0"/>
                <w:numId w:val="87"/>
              </w:numPr>
              <w:spacing w:after="0" w:line="240" w:lineRule="auto"/>
              <w:ind w:left="357" w:hanging="357"/>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rsidR="001A4B9D" w:rsidRPr="001A4B9D" w:rsidRDefault="001A4B9D" w:rsidP="001A4B9D">
            <w:pPr>
              <w:spacing w:after="0" w:line="240" w:lineRule="auto"/>
              <w:contextualSpacing/>
              <w:rPr>
                <w:rFonts w:ascii="Arial" w:eastAsia="MS Mincho" w:hAnsi="Arial" w:cs="Arial"/>
                <w:lang w:eastAsia="de-DE"/>
              </w:rPr>
            </w:pPr>
          </w:p>
        </w:tc>
        <w:tc>
          <w:tcPr>
            <w:tcW w:w="7057"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rsidR="001A4B9D" w:rsidRPr="001A4B9D" w:rsidRDefault="001A4B9D" w:rsidP="004C40BA">
            <w:pPr>
              <w:numPr>
                <w:ilvl w:val="0"/>
                <w:numId w:val="8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Einzelunternehmen, KG und GmbH im Vergleich:</w:t>
            </w:r>
          </w:p>
          <w:p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Formvorschriften</w:t>
            </w:r>
          </w:p>
          <w:p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Gründungsmodalitäten (Gründungsmitglieder, Kosten, Eintragung  ins Handelsregister)</w:t>
            </w:r>
          </w:p>
          <w:p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Kapital</w:t>
            </w:r>
          </w:p>
          <w:p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Haftung</w:t>
            </w:r>
          </w:p>
          <w:p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Geschäftsführung und -vertretung</w:t>
            </w:r>
          </w:p>
          <w:p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Gewinn- und Verlustverteilung</w:t>
            </w:r>
          </w:p>
          <w:p w:rsidR="001A4B9D" w:rsidRPr="001A4B9D" w:rsidRDefault="001A4B9D" w:rsidP="004C40BA">
            <w:pPr>
              <w:numPr>
                <w:ilvl w:val="0"/>
                <w:numId w:val="8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Besteuerung</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4C40BA">
            <w:pPr>
              <w:numPr>
                <w:ilvl w:val="0"/>
                <w:numId w:val="8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Gewinn- und Verlust-Berechnung in MS Excel</w:t>
            </w:r>
          </w:p>
        </w:tc>
      </w:tr>
      <w:tr w:rsidR="001A4B9D" w:rsidRPr="001A4B9D" w:rsidTr="001A4B9D">
        <w:trPr>
          <w:trHeight w:val="517"/>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 PC-Arbeit, Einzel-/Partnerarbeit, Gruppenarbeit, Ergebnispräsentation</w:t>
            </w:r>
          </w:p>
          <w:p w:rsidR="001A4B9D" w:rsidRPr="001A4B9D" w:rsidRDefault="001A4B9D" w:rsidP="001A4B9D">
            <w:pPr>
              <w:spacing w:after="0" w:line="240" w:lineRule="auto"/>
              <w:rPr>
                <w:rFonts w:ascii="Arial" w:eastAsia="Times New Roman" w:hAnsi="Arial" w:cs="Arial"/>
                <w:szCs w:val="20"/>
              </w:rPr>
            </w:pPr>
          </w:p>
        </w:tc>
      </w:tr>
      <w:tr w:rsidR="001A4B9D" w:rsidRPr="001A4B9D" w:rsidTr="001A4B9D">
        <w:trPr>
          <w:trHeight w:val="569"/>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lastRenderedPageBreak/>
              <w:t>Digitale Kompetenzen</w:t>
            </w:r>
          </w:p>
          <w:sdt>
            <w:sdtPr>
              <w:rPr>
                <w:rFonts w:ascii="Arial" w:eastAsia="Calibri" w:hAnsi="Arial" w:cs="Arial"/>
                <w:szCs w:val="20"/>
              </w:rPr>
              <w:id w:val="1424377330"/>
              <w:placeholder>
                <w:docPart w:val="20EC415561644EFEAA20547E55C5ADE3"/>
              </w:placeholder>
            </w:sdtPr>
            <w:sdtEndPr/>
            <w:sdtContent>
              <w:sdt>
                <w:sdtPr>
                  <w:rPr>
                    <w:rFonts w:ascii="Arial" w:eastAsia="Calibri" w:hAnsi="Arial" w:cs="Arial"/>
                    <w:szCs w:val="20"/>
                  </w:rPr>
                  <w:id w:val="-1410152944"/>
                  <w:placeholder>
                    <w:docPart w:val="81AC4A7ABFBF49069E9EFEBB313FA640"/>
                  </w:placeholder>
                </w:sdtPr>
                <w:sdtEndPr/>
                <w:sdtContent>
                  <w:p w:rsidR="001A4B9D" w:rsidRPr="001A4B9D" w:rsidRDefault="001A4B9D" w:rsidP="004C40BA">
                    <w:pPr>
                      <w:numPr>
                        <w:ilvl w:val="0"/>
                        <w:numId w:val="8"/>
                      </w:numPr>
                      <w:tabs>
                        <w:tab w:val="left" w:pos="1985"/>
                        <w:tab w:val="left" w:pos="3402"/>
                      </w:tabs>
                      <w:spacing w:after="0" w:line="240" w:lineRule="auto"/>
                      <w:rPr>
                        <w:rFonts w:ascii="Arial" w:eastAsia="Times New Roman" w:hAnsi="Arial" w:cs="Arial"/>
                        <w:szCs w:val="20"/>
                      </w:rPr>
                    </w:pPr>
                    <w:r w:rsidRPr="001A4B9D">
                      <w:rPr>
                        <w:rFonts w:ascii="Arial" w:eastAsia="Times New Roman" w:hAnsi="Arial" w:cs="Arial"/>
                        <w:szCs w:val="20"/>
                      </w:rPr>
                      <w:t>Nutzung informationstechnischer Systeme</w:t>
                    </w:r>
                  </w:p>
                  <w:p w:rsidR="001A4B9D" w:rsidRPr="001A4B9D" w:rsidRDefault="001A4B9D" w:rsidP="004C40BA">
                    <w:pPr>
                      <w:numPr>
                        <w:ilvl w:val="0"/>
                        <w:numId w:val="8"/>
                      </w:numPr>
                      <w:tabs>
                        <w:tab w:val="left" w:pos="1985"/>
                        <w:tab w:val="left" w:pos="3402"/>
                      </w:tabs>
                      <w:spacing w:after="0" w:line="240" w:lineRule="auto"/>
                      <w:rPr>
                        <w:rFonts w:ascii="Arial" w:eastAsia="Times New Roman" w:hAnsi="Arial" w:cs="Arial"/>
                        <w:szCs w:val="20"/>
                      </w:rPr>
                    </w:pPr>
                    <w:r w:rsidRPr="001A4B9D">
                      <w:rPr>
                        <w:rFonts w:ascii="Arial" w:eastAsia="Times New Roman" w:hAnsi="Arial" w:cs="Arial"/>
                        <w:szCs w:val="20"/>
                      </w:rPr>
                      <w:t>Informationsbeschaffung aus dem Internet</w:t>
                    </w:r>
                  </w:p>
                  <w:p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Erwerb von Sicherheit im Umgang mit digitalen Medien (allgemein)</w:t>
                    </w:r>
                  </w:p>
                </w:sdtContent>
              </w:sdt>
              <w:p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Erwerb von Sicherheit im Umgang mit digitalen Medien in Bezug auf Softwareanwendungen</w:t>
                </w:r>
              </w:p>
              <w:p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Times New Roman" w:hAnsi="Arial" w:cs="Arial"/>
                    <w:szCs w:val="20"/>
                  </w:rPr>
                  <w:t>Anwendung von Grundlagen eines Tabellenkalkulationsprogramms (Durchführung der Gewinnverteilung bei GmbH und KG mit MS Excel)</w:t>
                </w:r>
              </w:p>
              <w:p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Beurteilung der Anwendung von Software hinsichtlich Zeitmanagement und Zielerreichung</w:t>
                </w:r>
              </w:p>
              <w:p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Unterrichtsmaterialien/Fundstelle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Zimmermann: Erfolgreiches Büromanagement mit EXCEL (Merkur-BN 0813 [EXCEL 2016] bzw. Merkur-BN 0817 [EXCEL 2019])</w:t>
            </w:r>
          </w:p>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PC-Raum, Internetzugang, Tabellenkalkulationssoftware, ggf. Präsentationssoftware</w:t>
            </w:r>
          </w:p>
        </w:tc>
      </w:tr>
    </w:tbl>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rPr>
          <w:rFonts w:ascii="Arial" w:hAnsi="Arial" w:cs="Arial"/>
        </w:rPr>
      </w:pPr>
      <w:r w:rsidRPr="001A4B9D">
        <w:rPr>
          <w:rFonts w:ascii="Arial" w:hAnsi="Arial" w:cs="Arial"/>
        </w:rPr>
        <w:br w:type="page"/>
      </w:r>
    </w:p>
    <w:p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rsidTr="001A4B9D">
        <w:trPr>
          <w:jc w:val="center"/>
        </w:trPr>
        <w:tc>
          <w:tcPr>
            <w:tcW w:w="14571" w:type="dxa"/>
            <w:gridSpan w:val="2"/>
            <w:shd w:val="clear" w:color="auto" w:fill="auto"/>
          </w:tcPr>
          <w:p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 xml:space="preserve">(80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5 </w:t>
            </w:r>
            <w:r w:rsidRPr="001A4B9D">
              <w:rPr>
                <w:rFonts w:ascii="Arial" w:eastAsia="Times New Roman" w:hAnsi="Arial" w:cs="Arial"/>
                <w:b/>
                <w:szCs w:val="20"/>
              </w:rPr>
              <w:tab/>
            </w:r>
            <w:r w:rsidRPr="001A4B9D">
              <w:rPr>
                <w:rFonts w:ascii="Arial" w:eastAsia="Times New Roman" w:hAnsi="Arial" w:cs="Arial"/>
                <w:szCs w:val="20"/>
              </w:rPr>
              <w:t xml:space="preserve">(4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b/>
                <w:szCs w:val="20"/>
              </w:rPr>
              <w:tab/>
            </w:r>
            <w:r w:rsidRPr="001A4B9D">
              <w:rPr>
                <w:rFonts w:ascii="Arial" w:eastAsia="Times New Roman" w:hAnsi="Arial" w:cs="Arial"/>
                <w:szCs w:val="20"/>
              </w:rPr>
              <w:t>Für eine Investition eine geeignete Finanzierung vorschlagen</w:t>
            </w:r>
          </w:p>
        </w:tc>
      </w:tr>
      <w:tr w:rsidR="001A4B9D" w:rsidRPr="001A4B9D" w:rsidTr="001A4B9D">
        <w:trPr>
          <w:trHeight w:val="1962"/>
          <w:jc w:val="center"/>
        </w:trPr>
        <w:tc>
          <w:tcPr>
            <w:tcW w:w="7514"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Ein langjähriger Kunde der Heinrich KG hat einen hohen Finanzierungsbedarf, der über Bankkredite alleine nicht erfüllt werden kann. Es steht deshalb die Frage im Raum, ob befreundete Geschäftsleute – unter anderem auch die Heinrich KG – als Geldgeber geeignet wären.</w:t>
            </w:r>
          </w:p>
          <w:p w:rsidR="001A4B9D" w:rsidRPr="001A4B9D" w:rsidRDefault="001A4B9D" w:rsidP="001A4B9D">
            <w:pPr>
              <w:spacing w:after="0" w:line="240" w:lineRule="auto"/>
              <w:rPr>
                <w:rFonts w:ascii="Arial" w:eastAsia="Times New Roman" w:hAnsi="Arial" w:cs="Arial"/>
                <w:szCs w:val="20"/>
              </w:rPr>
            </w:pPr>
          </w:p>
        </w:tc>
        <w:tc>
          <w:tcPr>
            <w:tcW w:w="7057" w:type="dxa"/>
            <w:shd w:val="clear" w:color="auto" w:fill="auto"/>
          </w:tcPr>
          <w:p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rsidR="001A4B9D" w:rsidRPr="001A4B9D" w:rsidRDefault="001A4B9D" w:rsidP="004C40BA">
            <w:pPr>
              <w:numPr>
                <w:ilvl w:val="0"/>
                <w:numId w:val="11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zur Innen- und Außenfinanzierung</w:t>
            </w:r>
          </w:p>
          <w:p w:rsidR="001A4B9D" w:rsidRPr="001A4B9D" w:rsidRDefault="001A4B9D" w:rsidP="004C40BA">
            <w:pPr>
              <w:numPr>
                <w:ilvl w:val="0"/>
                <w:numId w:val="11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Auflistung relevanter Kriterien für die Beschaffung von Eigen- oder Fremdkapital</w:t>
            </w:r>
          </w:p>
          <w:p w:rsidR="001A4B9D" w:rsidRPr="001A4B9D" w:rsidRDefault="001A4B9D" w:rsidP="004C40BA">
            <w:pPr>
              <w:numPr>
                <w:ilvl w:val="0"/>
                <w:numId w:val="11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Strukturbild Eigenfinanzierung vs. Fremdfinanzierung</w:t>
            </w:r>
          </w:p>
          <w:p w:rsidR="001A4B9D" w:rsidRPr="001A4B9D" w:rsidRDefault="001A4B9D" w:rsidP="004C40BA">
            <w:pPr>
              <w:numPr>
                <w:ilvl w:val="0"/>
                <w:numId w:val="11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Prüfung von Finanzierungsalternativen und verschiedenen Finanzierungspartnern auf ihre Eignung</w:t>
            </w:r>
          </w:p>
        </w:tc>
      </w:tr>
      <w:tr w:rsidR="001A4B9D" w:rsidRPr="001A4B9D" w:rsidTr="001A4B9D">
        <w:trPr>
          <w:trHeight w:val="2958"/>
          <w:jc w:val="center"/>
        </w:trPr>
        <w:tc>
          <w:tcPr>
            <w:tcW w:w="7514" w:type="dxa"/>
            <w:shd w:val="clear" w:color="auto" w:fill="auto"/>
          </w:tcPr>
          <w:p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rsidR="001A4B9D" w:rsidRPr="001A4B9D" w:rsidRDefault="001A4B9D" w:rsidP="004C40BA">
            <w:pPr>
              <w:numPr>
                <w:ilvl w:val="0"/>
                <w:numId w:val="91"/>
              </w:numPr>
              <w:spacing w:after="0" w:line="240" w:lineRule="auto"/>
              <w:contextualSpacing/>
              <w:rPr>
                <w:rFonts w:ascii="Arial" w:eastAsia="MS Mincho" w:hAnsi="Arial" w:cs="Arial"/>
                <w:lang w:eastAsia="de-DE"/>
              </w:rPr>
            </w:pPr>
            <w:r w:rsidRPr="001A4B9D">
              <w:rPr>
                <w:rFonts w:ascii="Arial" w:eastAsia="MS Mincho" w:hAnsi="Arial" w:cs="Arial"/>
                <w:lang w:eastAsia="de-DE"/>
              </w:rPr>
              <w:t>Innen- und Außenfinanzierung zu unterscheiden.</w:t>
            </w:r>
          </w:p>
          <w:p w:rsidR="001A4B9D" w:rsidRPr="001A4B9D" w:rsidRDefault="001A4B9D" w:rsidP="004C40BA">
            <w:pPr>
              <w:numPr>
                <w:ilvl w:val="0"/>
                <w:numId w:val="91"/>
              </w:numPr>
              <w:spacing w:after="0" w:line="240" w:lineRule="auto"/>
              <w:contextualSpacing/>
              <w:rPr>
                <w:rFonts w:ascii="Arial" w:eastAsia="MS Mincho" w:hAnsi="Arial" w:cs="Arial"/>
                <w:lang w:eastAsia="de-DE"/>
              </w:rPr>
            </w:pPr>
            <w:r w:rsidRPr="001A4B9D">
              <w:rPr>
                <w:rFonts w:ascii="Arial" w:eastAsia="MS Mincho" w:hAnsi="Arial" w:cs="Arial"/>
                <w:lang w:eastAsia="de-DE"/>
              </w:rPr>
              <w:t>Kriterien zu benennen, die die Möglichkeit, Eigen- oder Fremdkapital zu beschaffen, beeinflussen.</w:t>
            </w:r>
          </w:p>
          <w:p w:rsidR="001A4B9D" w:rsidRPr="001A4B9D" w:rsidRDefault="001A4B9D" w:rsidP="004C40BA">
            <w:pPr>
              <w:numPr>
                <w:ilvl w:val="0"/>
                <w:numId w:val="91"/>
              </w:numPr>
              <w:spacing w:after="0" w:line="240" w:lineRule="auto"/>
              <w:contextualSpacing/>
              <w:rPr>
                <w:rFonts w:ascii="Arial" w:eastAsia="MS Mincho" w:hAnsi="Arial" w:cs="Arial"/>
                <w:lang w:eastAsia="de-DE"/>
              </w:rPr>
            </w:pPr>
            <w:r w:rsidRPr="001A4B9D">
              <w:rPr>
                <w:rFonts w:ascii="Arial" w:eastAsia="MS Mincho" w:hAnsi="Arial" w:cs="Arial"/>
                <w:lang w:eastAsia="de-DE"/>
              </w:rPr>
              <w:t>Vor- und Nachteile der Eigen- und Fremdfinanzierung abzuwägen.</w:t>
            </w:r>
          </w:p>
          <w:p w:rsidR="001A4B9D" w:rsidRPr="001A4B9D" w:rsidRDefault="001A4B9D" w:rsidP="004C40BA">
            <w:pPr>
              <w:numPr>
                <w:ilvl w:val="0"/>
                <w:numId w:val="91"/>
              </w:numPr>
              <w:spacing w:after="0" w:line="240" w:lineRule="auto"/>
              <w:contextualSpacing/>
              <w:rPr>
                <w:rFonts w:ascii="Arial" w:eastAsia="MS Mincho" w:hAnsi="Arial" w:cs="Arial"/>
                <w:lang w:eastAsia="de-DE"/>
              </w:rPr>
            </w:pPr>
            <w:r w:rsidRPr="001A4B9D">
              <w:rPr>
                <w:rFonts w:ascii="Arial" w:eastAsia="MS Mincho" w:hAnsi="Arial" w:cs="Arial"/>
                <w:lang w:eastAsia="de-DE"/>
              </w:rPr>
              <w:t>verschiedene Möglichkeiten der Eigenkapitalerhöhung zu beurteilen.</w:t>
            </w:r>
          </w:p>
          <w:p w:rsidR="001A4B9D" w:rsidRPr="001A4B9D" w:rsidRDefault="001A4B9D" w:rsidP="004C40BA">
            <w:pPr>
              <w:numPr>
                <w:ilvl w:val="0"/>
                <w:numId w:val="91"/>
              </w:numPr>
              <w:spacing w:after="0" w:line="240" w:lineRule="auto"/>
              <w:contextualSpacing/>
              <w:rPr>
                <w:rFonts w:ascii="Arial" w:eastAsia="MS Mincho" w:hAnsi="Arial" w:cs="Arial"/>
                <w:lang w:eastAsia="de-DE"/>
              </w:rPr>
            </w:pPr>
            <w:r w:rsidRPr="001A4B9D">
              <w:rPr>
                <w:rFonts w:ascii="Arial" w:eastAsia="MS Mincho" w:hAnsi="Arial" w:cs="Arial"/>
                <w:lang w:eastAsia="de-DE"/>
              </w:rPr>
              <w:t>potenzielle Geldgeber dahingehend zu evaluieren, ob sie für eine Finanzierung infrage kommen.</w:t>
            </w:r>
          </w:p>
          <w:p w:rsidR="001A4B9D" w:rsidRPr="001A4B9D" w:rsidRDefault="001A4B9D" w:rsidP="004C40BA">
            <w:pPr>
              <w:numPr>
                <w:ilvl w:val="0"/>
                <w:numId w:val="91"/>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tc>
        <w:tc>
          <w:tcPr>
            <w:tcW w:w="7057"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rsidR="001A4B9D" w:rsidRPr="001A4B9D" w:rsidRDefault="001A4B9D" w:rsidP="004C40BA">
            <w:pPr>
              <w:numPr>
                <w:ilvl w:val="0"/>
                <w:numId w:val="8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Abgrenzung von Innen- und Außenfinanzierung</w:t>
            </w:r>
          </w:p>
          <w:p w:rsidR="001A4B9D" w:rsidRPr="001A4B9D" w:rsidRDefault="001A4B9D" w:rsidP="004C40BA">
            <w:pPr>
              <w:numPr>
                <w:ilvl w:val="0"/>
                <w:numId w:val="8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maßgebliche Faktoren bei der Eigen- oder Fremdkapitalbeschaffung</w:t>
            </w:r>
          </w:p>
          <w:p w:rsidR="001A4B9D" w:rsidRPr="001A4B9D" w:rsidRDefault="001A4B9D" w:rsidP="004C40BA">
            <w:pPr>
              <w:numPr>
                <w:ilvl w:val="0"/>
                <w:numId w:val="8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ausgewählte Finanzierungsformen (allgemein):</w:t>
            </w:r>
          </w:p>
          <w:p w:rsidR="001A4B9D" w:rsidRPr="001A4B9D" w:rsidRDefault="001A4B9D" w:rsidP="004C40BA">
            <w:pPr>
              <w:numPr>
                <w:ilvl w:val="0"/>
                <w:numId w:val="8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Selbstfinanzierung</w:t>
            </w:r>
          </w:p>
          <w:p w:rsidR="001A4B9D" w:rsidRPr="001A4B9D" w:rsidRDefault="001A4B9D" w:rsidP="004C40BA">
            <w:pPr>
              <w:numPr>
                <w:ilvl w:val="0"/>
                <w:numId w:val="8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Beteiligungsfinanzierung</w:t>
            </w:r>
          </w:p>
          <w:p w:rsidR="001A4B9D" w:rsidRPr="001A4B9D" w:rsidRDefault="001A4B9D" w:rsidP="004C40BA">
            <w:pPr>
              <w:numPr>
                <w:ilvl w:val="0"/>
                <w:numId w:val="8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Kreditfinanzierung (z.B. Bankdarlehen, Lieferantenkredit)</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4C40BA">
            <w:pPr>
              <w:numPr>
                <w:ilvl w:val="0"/>
                <w:numId w:val="90"/>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potenzielle Finanzierungspartner</w:t>
            </w:r>
          </w:p>
        </w:tc>
      </w:tr>
      <w:tr w:rsidR="001A4B9D" w:rsidRPr="001A4B9D" w:rsidTr="001A4B9D">
        <w:trPr>
          <w:trHeight w:val="517"/>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Einzel-/Partnerarbeit, Ergebnispräsentation</w:t>
            </w:r>
          </w:p>
        </w:tc>
      </w:tr>
      <w:tr w:rsidR="001A4B9D" w:rsidRPr="001A4B9D" w:rsidTr="001A4B9D">
        <w:trPr>
          <w:trHeight w:val="368"/>
          <w:jc w:val="center"/>
        </w:trPr>
        <w:tc>
          <w:tcPr>
            <w:tcW w:w="14571" w:type="dxa"/>
            <w:gridSpan w:val="2"/>
            <w:shd w:val="clear" w:color="auto" w:fill="auto"/>
          </w:tcPr>
          <w:p w:rsidR="001A4B9D" w:rsidRPr="001A4B9D" w:rsidRDefault="001A4B9D" w:rsidP="001A4B9D">
            <w:pPr>
              <w:tabs>
                <w:tab w:val="left" w:pos="708"/>
                <w:tab w:val="left" w:pos="1985"/>
                <w:tab w:val="left" w:pos="3402"/>
              </w:tabs>
              <w:spacing w:after="0" w:line="240" w:lineRule="auto"/>
              <w:rPr>
                <w:rFonts w:ascii="Arial" w:eastAsia="Times New Roman" w:hAnsi="Arial" w:cs="Arial"/>
                <w:b/>
              </w:rPr>
            </w:pPr>
            <w:r w:rsidRPr="001A4B9D">
              <w:rPr>
                <w:rFonts w:ascii="Arial" w:eastAsia="Times New Roman" w:hAnsi="Arial" w:cs="Arial"/>
                <w:b/>
              </w:rPr>
              <w:t>Digitale Kompetenzen</w:t>
            </w:r>
          </w:p>
          <w:sdt>
            <w:sdtPr>
              <w:rPr>
                <w:rFonts w:ascii="Arial" w:eastAsia="Calibri" w:hAnsi="Arial" w:cs="Arial"/>
                <w:szCs w:val="20"/>
              </w:rPr>
              <w:id w:val="-1871992941"/>
              <w:placeholder>
                <w:docPart w:val="B2E9F9ABD99B46B7B2CCBCECF37CCDD7"/>
              </w:placeholder>
            </w:sdtPr>
            <w:sdtEndPr/>
            <w:sdtContent>
              <w:sdt>
                <w:sdtPr>
                  <w:rPr>
                    <w:rFonts w:ascii="Arial" w:eastAsia="Calibri" w:hAnsi="Arial" w:cs="Arial"/>
                    <w:szCs w:val="20"/>
                  </w:rPr>
                  <w:id w:val="268975603"/>
                  <w:placeholder>
                    <w:docPart w:val="691D9F12CC74483E84BF6106E9B9278C"/>
                  </w:placeholder>
                </w:sdtPr>
                <w:sdtEndPr/>
                <w:sdtContent>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w:t>
                    </w:r>
                  </w:p>
                </w:sdtContent>
              </w:sdt>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rPr>
          <w:rFonts w:ascii="Arial" w:hAnsi="Arial" w:cs="Arial"/>
        </w:rPr>
      </w:pPr>
      <w:r w:rsidRPr="001A4B9D">
        <w:rPr>
          <w:rFonts w:ascii="Arial" w:hAnsi="Arial" w:cs="Arial"/>
        </w:rPr>
        <w:br w:type="page"/>
      </w:r>
    </w:p>
    <w:p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rsidTr="001A4B9D">
        <w:trPr>
          <w:jc w:val="center"/>
        </w:trPr>
        <w:tc>
          <w:tcPr>
            <w:tcW w:w="14571" w:type="dxa"/>
            <w:gridSpan w:val="2"/>
            <w:shd w:val="clear" w:color="auto" w:fill="auto"/>
          </w:tcPr>
          <w:p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 xml:space="preserve">(80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6 </w:t>
            </w:r>
            <w:r w:rsidRPr="001A4B9D">
              <w:rPr>
                <w:rFonts w:ascii="Arial" w:eastAsia="Times New Roman" w:hAnsi="Arial" w:cs="Arial"/>
                <w:b/>
                <w:szCs w:val="20"/>
              </w:rPr>
              <w:tab/>
            </w:r>
            <w:r w:rsidRPr="001A4B9D">
              <w:rPr>
                <w:rFonts w:ascii="Arial" w:eastAsia="Times New Roman" w:hAnsi="Arial" w:cs="Arial"/>
                <w:szCs w:val="20"/>
              </w:rPr>
              <w:t xml:space="preserve">(10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b/>
                <w:szCs w:val="20"/>
              </w:rPr>
              <w:tab/>
            </w:r>
            <w:r w:rsidRPr="001A4B9D">
              <w:rPr>
                <w:rFonts w:ascii="Arial" w:eastAsia="Times New Roman" w:hAnsi="Arial" w:cs="Arial"/>
                <w:szCs w:val="20"/>
              </w:rPr>
              <w:t>Eine Produktionsmaschine anschaffen</w:t>
            </w:r>
          </w:p>
        </w:tc>
      </w:tr>
      <w:tr w:rsidR="001A4B9D" w:rsidRPr="001A4B9D" w:rsidTr="001A4B9D">
        <w:trPr>
          <w:trHeight w:val="1814"/>
          <w:jc w:val="center"/>
        </w:trPr>
        <w:tc>
          <w:tcPr>
            <w:tcW w:w="7514"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Die Heinrich KG plant die Anschaffung einer neuen Produktionsmaschine. Diese Maschine muss finanziert werden. Dazu müssen verschiedene Darlehensarten sowie das Leasing als eine weitere Finanzierungsalternative auf ihre Eignung hin überprüft werden.</w:t>
            </w:r>
          </w:p>
          <w:p w:rsidR="001A4B9D" w:rsidRPr="001A4B9D" w:rsidRDefault="001A4B9D" w:rsidP="001A4B9D">
            <w:pPr>
              <w:spacing w:after="0" w:line="240" w:lineRule="auto"/>
              <w:rPr>
                <w:rFonts w:ascii="Arial" w:eastAsia="Times New Roman" w:hAnsi="Arial" w:cs="Arial"/>
                <w:color w:val="FF0000"/>
                <w:szCs w:val="20"/>
              </w:rPr>
            </w:pPr>
          </w:p>
        </w:tc>
        <w:tc>
          <w:tcPr>
            <w:tcW w:w="7057" w:type="dxa"/>
            <w:shd w:val="clear" w:color="auto" w:fill="auto"/>
          </w:tcPr>
          <w:p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Prüfung unterschiedlicher Darlehensformen </w:t>
            </w:r>
          </w:p>
          <w:p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Berechnung  der Zinsen, der Tilgung, der Liquiditäts- und der Gesamtbelastung (ggf. mit MS Excel)</w:t>
            </w:r>
          </w:p>
          <w:p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begründete Entscheidung für eine Darlehensform</w:t>
            </w:r>
          </w:p>
          <w:p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Prüfung eines Leasingangebots</w:t>
            </w:r>
          </w:p>
          <w:p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Berechnung der Finanzierungskosten der infrage kommenden Finanzierungsarten mit MS Excel</w:t>
            </w:r>
          </w:p>
          <w:p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begründete Entscheidung für eine Finanzierungsalternative: Leasing und Kreditfinanzierung im Vergleich</w:t>
            </w:r>
          </w:p>
          <w:p w:rsidR="001A4B9D" w:rsidRPr="001A4B9D" w:rsidRDefault="001A4B9D" w:rsidP="004C40BA">
            <w:pPr>
              <w:numPr>
                <w:ilvl w:val="0"/>
                <w:numId w:val="11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tabellarische Übersichten zu Leasingarten sowie Vor- und Nachteilen des Leasings</w:t>
            </w:r>
          </w:p>
        </w:tc>
      </w:tr>
      <w:tr w:rsidR="001A4B9D" w:rsidRPr="001A4B9D" w:rsidTr="001A4B9D">
        <w:trPr>
          <w:trHeight w:val="1440"/>
          <w:jc w:val="center"/>
        </w:trPr>
        <w:tc>
          <w:tcPr>
            <w:tcW w:w="7514" w:type="dxa"/>
            <w:shd w:val="clear" w:color="auto" w:fill="auto"/>
          </w:tcPr>
          <w:p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rsidR="001A4B9D" w:rsidRPr="001A4B9D" w:rsidRDefault="001A4B9D" w:rsidP="004C40BA">
            <w:pPr>
              <w:numPr>
                <w:ilvl w:val="0"/>
                <w:numId w:val="92"/>
              </w:numPr>
              <w:spacing w:after="0" w:line="240" w:lineRule="auto"/>
              <w:contextualSpacing/>
              <w:rPr>
                <w:rFonts w:ascii="Arial" w:eastAsia="MS Mincho" w:hAnsi="Arial" w:cs="Arial"/>
                <w:lang w:eastAsia="de-DE"/>
              </w:rPr>
            </w:pPr>
            <w:r w:rsidRPr="001A4B9D">
              <w:rPr>
                <w:rFonts w:ascii="Arial" w:eastAsia="MS Mincho" w:hAnsi="Arial" w:cs="Arial"/>
                <w:lang w:eastAsia="de-DE"/>
              </w:rPr>
              <w:t>Darlehensformen nach der Art der vereinbarten Rückzahlung zu unterscheiden.</w:t>
            </w:r>
          </w:p>
          <w:p w:rsidR="001A4B9D" w:rsidRPr="001A4B9D" w:rsidRDefault="001A4B9D" w:rsidP="004C40BA">
            <w:pPr>
              <w:numPr>
                <w:ilvl w:val="0"/>
                <w:numId w:val="92"/>
              </w:numPr>
              <w:spacing w:after="0" w:line="240" w:lineRule="auto"/>
              <w:contextualSpacing/>
              <w:rPr>
                <w:rFonts w:ascii="Arial" w:eastAsia="MS Mincho" w:hAnsi="Arial" w:cs="Arial"/>
                <w:lang w:eastAsia="de-DE"/>
              </w:rPr>
            </w:pPr>
            <w:r w:rsidRPr="001A4B9D">
              <w:rPr>
                <w:rFonts w:ascii="Arial" w:eastAsia="MS Mincho" w:hAnsi="Arial" w:cs="Arial"/>
                <w:lang w:eastAsia="de-DE"/>
              </w:rPr>
              <w:t>unterschiedliche Darlehensformen bezüglich ihres jeweiligen Zins- und Tilgungsaufwands, ihrer Liquiditätsbelastung sowie ihrer Gesamtbelastung zu vergleichen.</w:t>
            </w:r>
          </w:p>
          <w:p w:rsidR="001A4B9D" w:rsidRPr="001A4B9D" w:rsidRDefault="001A4B9D" w:rsidP="004C40BA">
            <w:pPr>
              <w:numPr>
                <w:ilvl w:val="0"/>
                <w:numId w:val="92"/>
              </w:numPr>
              <w:spacing w:after="0" w:line="240" w:lineRule="auto"/>
              <w:contextualSpacing/>
              <w:rPr>
                <w:rFonts w:ascii="Arial" w:eastAsia="MS Mincho" w:hAnsi="Arial" w:cs="Arial"/>
                <w:lang w:eastAsia="de-DE"/>
              </w:rPr>
            </w:pPr>
            <w:r w:rsidRPr="001A4B9D">
              <w:rPr>
                <w:rFonts w:ascii="Arial" w:eastAsia="MS Mincho" w:hAnsi="Arial" w:cs="Arial"/>
                <w:lang w:eastAsia="de-DE"/>
              </w:rPr>
              <w:t>sich auf Basis ihrer Berechnungen begründet für eine Alternative zu entscheiden.</w:t>
            </w:r>
          </w:p>
          <w:p w:rsidR="001A4B9D" w:rsidRPr="001A4B9D" w:rsidRDefault="001A4B9D" w:rsidP="004C40BA">
            <w:pPr>
              <w:numPr>
                <w:ilvl w:val="0"/>
                <w:numId w:val="92"/>
              </w:numPr>
              <w:spacing w:after="0" w:line="240" w:lineRule="auto"/>
              <w:contextualSpacing/>
              <w:rPr>
                <w:rFonts w:ascii="Arial" w:eastAsia="MS Mincho" w:hAnsi="Arial" w:cs="Arial"/>
                <w:lang w:eastAsia="de-DE"/>
              </w:rPr>
            </w:pPr>
            <w:r w:rsidRPr="001A4B9D">
              <w:rPr>
                <w:rFonts w:ascii="Arial" w:eastAsia="MS Mincho" w:hAnsi="Arial" w:cs="Arial"/>
                <w:lang w:eastAsia="de-DE"/>
              </w:rPr>
              <w:t>Leasing und Kreditfinanzierung zu vergleichen, indem sie die jeweilige  Gesamtbelastung berechnen und des Weiteren auch qualitative Kriterien einbeziehen.</w:t>
            </w:r>
          </w:p>
          <w:p w:rsidR="001A4B9D" w:rsidRPr="001A4B9D" w:rsidRDefault="001A4B9D" w:rsidP="004C40BA">
            <w:pPr>
              <w:numPr>
                <w:ilvl w:val="0"/>
                <w:numId w:val="92"/>
              </w:numPr>
              <w:spacing w:after="0" w:line="240" w:lineRule="auto"/>
              <w:contextualSpacing/>
              <w:rPr>
                <w:rFonts w:ascii="Arial" w:eastAsia="MS Mincho" w:hAnsi="Arial" w:cs="Arial"/>
                <w:lang w:eastAsia="de-DE"/>
              </w:rPr>
            </w:pPr>
            <w:r w:rsidRPr="001A4B9D">
              <w:rPr>
                <w:rFonts w:ascii="Arial" w:eastAsia="MS Mincho" w:hAnsi="Arial" w:cs="Arial"/>
                <w:lang w:eastAsia="de-DE"/>
              </w:rPr>
              <w:t>verschiedene Leasingarten zu unterscheiden.</w:t>
            </w:r>
          </w:p>
          <w:p w:rsidR="001A4B9D" w:rsidRPr="001A4B9D" w:rsidRDefault="001A4B9D" w:rsidP="004C40BA">
            <w:pPr>
              <w:numPr>
                <w:ilvl w:val="0"/>
                <w:numId w:val="92"/>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tc>
        <w:tc>
          <w:tcPr>
            <w:tcW w:w="7057"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rsidR="001A4B9D" w:rsidRPr="001A4B9D" w:rsidRDefault="001A4B9D" w:rsidP="004C40BA">
            <w:pPr>
              <w:numPr>
                <w:ilvl w:val="0"/>
                <w:numId w:val="9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Darlehensarten, unterschieden nach der Art der Rückzahlung:</w:t>
            </w:r>
          </w:p>
          <w:p w:rsidR="001A4B9D" w:rsidRPr="001A4B9D" w:rsidRDefault="001A4B9D" w:rsidP="004C40BA">
            <w:pPr>
              <w:numPr>
                <w:ilvl w:val="0"/>
                <w:numId w:val="9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Fälligkeitsdarlehen (Festdarlehen)</w:t>
            </w:r>
          </w:p>
          <w:p w:rsidR="001A4B9D" w:rsidRPr="001A4B9D" w:rsidRDefault="001A4B9D" w:rsidP="004C40BA">
            <w:pPr>
              <w:numPr>
                <w:ilvl w:val="0"/>
                <w:numId w:val="9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Abzahlungsdarlehen (Ratendarlehen)</w:t>
            </w:r>
          </w:p>
          <w:p w:rsidR="001A4B9D" w:rsidRPr="001A4B9D" w:rsidRDefault="001A4B9D" w:rsidP="004C40BA">
            <w:pPr>
              <w:numPr>
                <w:ilvl w:val="0"/>
                <w:numId w:val="9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Annuitätendarlehen</w:t>
            </w:r>
          </w:p>
          <w:p w:rsidR="001A4B9D" w:rsidRPr="001A4B9D" w:rsidRDefault="001A4B9D" w:rsidP="001A4B9D">
            <w:pPr>
              <w:spacing w:after="0" w:line="240" w:lineRule="auto"/>
              <w:contextualSpacing/>
              <w:rPr>
                <w:rFonts w:ascii="Arial" w:eastAsia="Times New Roman" w:hAnsi="Arial" w:cs="Arial"/>
                <w:lang w:eastAsia="de-DE"/>
              </w:rPr>
            </w:pPr>
          </w:p>
          <w:p w:rsidR="001A4B9D" w:rsidRPr="001A4B9D" w:rsidRDefault="001A4B9D" w:rsidP="004C40BA">
            <w:pPr>
              <w:numPr>
                <w:ilvl w:val="0"/>
                <w:numId w:val="9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Zinsen, Tilgung und Liquiditätsbelastung</w:t>
            </w:r>
          </w:p>
          <w:p w:rsidR="001A4B9D" w:rsidRPr="001A4B9D" w:rsidRDefault="001A4B9D" w:rsidP="004C40BA">
            <w:pPr>
              <w:numPr>
                <w:ilvl w:val="0"/>
                <w:numId w:val="9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Leasing vs. Kreditfinanzierung</w:t>
            </w:r>
          </w:p>
          <w:p w:rsidR="001A4B9D" w:rsidRPr="001A4B9D" w:rsidRDefault="001A4B9D" w:rsidP="004C40BA">
            <w:pPr>
              <w:numPr>
                <w:ilvl w:val="0"/>
                <w:numId w:val="9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Leasingarten:</w:t>
            </w:r>
          </w:p>
          <w:p w:rsidR="001A4B9D" w:rsidRPr="001A4B9D" w:rsidRDefault="001A4B9D" w:rsidP="004C40BA">
            <w:pPr>
              <w:numPr>
                <w:ilvl w:val="0"/>
                <w:numId w:val="96"/>
              </w:numPr>
              <w:spacing w:after="0" w:line="240" w:lineRule="auto"/>
              <w:contextualSpacing/>
              <w:rPr>
                <w:rFonts w:ascii="Arial" w:eastAsia="Times New Roman" w:hAnsi="Arial" w:cs="Arial"/>
                <w:lang w:eastAsia="de-DE"/>
              </w:rPr>
            </w:pPr>
            <w:proofErr w:type="spellStart"/>
            <w:r w:rsidRPr="001A4B9D">
              <w:rPr>
                <w:rFonts w:ascii="Arial" w:eastAsia="Times New Roman" w:hAnsi="Arial" w:cs="Arial"/>
                <w:lang w:eastAsia="de-DE"/>
              </w:rPr>
              <w:t>Operate</w:t>
            </w:r>
            <w:proofErr w:type="spellEnd"/>
            <w:r w:rsidRPr="001A4B9D">
              <w:rPr>
                <w:rFonts w:ascii="Arial" w:eastAsia="Times New Roman" w:hAnsi="Arial" w:cs="Arial"/>
                <w:lang w:eastAsia="de-DE"/>
              </w:rPr>
              <w:t>-Leasing</w:t>
            </w:r>
          </w:p>
          <w:p w:rsidR="001A4B9D" w:rsidRPr="001A4B9D" w:rsidRDefault="001A4B9D" w:rsidP="004C40BA">
            <w:pPr>
              <w:numPr>
                <w:ilvl w:val="0"/>
                <w:numId w:val="96"/>
              </w:numPr>
              <w:spacing w:after="0" w:line="240" w:lineRule="auto"/>
              <w:contextualSpacing/>
              <w:rPr>
                <w:rFonts w:ascii="Arial" w:eastAsia="Times New Roman" w:hAnsi="Arial" w:cs="Arial"/>
                <w:lang w:eastAsia="de-DE"/>
              </w:rPr>
            </w:pPr>
            <w:proofErr w:type="spellStart"/>
            <w:r w:rsidRPr="001A4B9D">
              <w:rPr>
                <w:rFonts w:ascii="Arial" w:eastAsia="Times New Roman" w:hAnsi="Arial" w:cs="Arial"/>
                <w:lang w:eastAsia="de-DE"/>
              </w:rPr>
              <w:t>Finance</w:t>
            </w:r>
            <w:proofErr w:type="spellEnd"/>
            <w:r w:rsidRPr="001A4B9D">
              <w:rPr>
                <w:rFonts w:ascii="Arial" w:eastAsia="Times New Roman" w:hAnsi="Arial" w:cs="Arial"/>
                <w:lang w:eastAsia="de-DE"/>
              </w:rPr>
              <w:t>-Leasing</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Gesamtbelastung verschiedener Finanzierungsarten</w:t>
            </w:r>
          </w:p>
          <w:p w:rsidR="001A4B9D" w:rsidRPr="001A4B9D" w:rsidRDefault="001A4B9D" w:rsidP="001A4B9D">
            <w:pPr>
              <w:spacing w:after="0" w:line="240" w:lineRule="auto"/>
              <w:rPr>
                <w:rFonts w:ascii="Arial" w:eastAsia="Times New Roman" w:hAnsi="Arial" w:cs="Arial"/>
                <w:szCs w:val="20"/>
              </w:rPr>
            </w:pPr>
          </w:p>
        </w:tc>
      </w:tr>
      <w:tr w:rsidR="001A4B9D" w:rsidRPr="001A4B9D" w:rsidTr="001A4B9D">
        <w:trPr>
          <w:trHeight w:val="517"/>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Lern- und Arbeitstechniken</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Arbeit mit Texten, Einzel-/Partnerarbeit, Ergebnispräsentation</w:t>
            </w:r>
          </w:p>
        </w:tc>
      </w:tr>
      <w:tr w:rsidR="001A4B9D" w:rsidRPr="001A4B9D" w:rsidTr="001A4B9D">
        <w:trPr>
          <w:trHeight w:val="569"/>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882912537"/>
              <w:placeholder>
                <w:docPart w:val="F779F506B13D4AF9A25025EBF0480884"/>
              </w:placeholder>
            </w:sdtPr>
            <w:sdtEndPr/>
            <w:sdtContent>
              <w:sdt>
                <w:sdtPr>
                  <w:rPr>
                    <w:rFonts w:ascii="Arial" w:eastAsia="Calibri" w:hAnsi="Arial" w:cs="Arial"/>
                    <w:szCs w:val="20"/>
                  </w:rPr>
                  <w:id w:val="2012253223"/>
                  <w:placeholder>
                    <w:docPart w:val="0FC74DAF1B7B4C94A3D0BE819B31E720"/>
                  </w:placeholder>
                </w:sdtPr>
                <w:sdtEndPr/>
                <w:sdtContent>
                  <w:p w:rsidR="001A4B9D" w:rsidRPr="001A4B9D" w:rsidRDefault="001A4B9D" w:rsidP="004C40BA">
                    <w:pPr>
                      <w:numPr>
                        <w:ilvl w:val="0"/>
                        <w:numId w:val="8"/>
                      </w:numPr>
                      <w:tabs>
                        <w:tab w:val="left" w:pos="1985"/>
                        <w:tab w:val="left" w:pos="3402"/>
                      </w:tabs>
                      <w:spacing w:after="0" w:line="240" w:lineRule="auto"/>
                      <w:rPr>
                        <w:rFonts w:ascii="Arial" w:eastAsia="Times New Roman" w:hAnsi="Arial" w:cs="Arial"/>
                        <w:szCs w:val="20"/>
                      </w:rPr>
                    </w:pPr>
                    <w:r w:rsidRPr="001A4B9D">
                      <w:rPr>
                        <w:rFonts w:ascii="Arial" w:eastAsia="Times New Roman" w:hAnsi="Arial" w:cs="Arial"/>
                        <w:szCs w:val="20"/>
                      </w:rPr>
                      <w:t>Nutzung informationstechnischer Systeme</w:t>
                    </w:r>
                  </w:p>
                  <w:p w:rsidR="001A4B9D" w:rsidRPr="001A4B9D" w:rsidRDefault="001A4B9D" w:rsidP="004C40BA">
                    <w:pPr>
                      <w:numPr>
                        <w:ilvl w:val="0"/>
                        <w:numId w:val="8"/>
                      </w:numPr>
                      <w:tabs>
                        <w:tab w:val="left" w:pos="1985"/>
                        <w:tab w:val="left" w:pos="3402"/>
                      </w:tabs>
                      <w:spacing w:after="0" w:line="240" w:lineRule="auto"/>
                      <w:rPr>
                        <w:rFonts w:ascii="Arial" w:eastAsia="Times New Roman" w:hAnsi="Arial" w:cs="Arial"/>
                        <w:szCs w:val="20"/>
                      </w:rPr>
                    </w:pPr>
                    <w:r w:rsidRPr="001A4B9D">
                      <w:rPr>
                        <w:rFonts w:ascii="Arial" w:eastAsia="Times New Roman" w:hAnsi="Arial" w:cs="Arial"/>
                        <w:szCs w:val="20"/>
                      </w:rPr>
                      <w:t>Informationsbeschaffung aus dem Internet</w:t>
                    </w:r>
                  </w:p>
                  <w:p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Erwerb von Sicherheit im Umgang mit digitalen Medien (allgemein)</w:t>
                    </w:r>
                  </w:p>
                </w:sdtContent>
              </w:sdt>
              <w:p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Erwerb von Sicherheit im Umgang mit digitalen Medien in Bezug auf Softwareanwendungen</w:t>
                </w:r>
              </w:p>
              <w:p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Times New Roman" w:hAnsi="Arial" w:cs="Arial"/>
                    <w:szCs w:val="20"/>
                  </w:rPr>
                  <w:t>Anwendung von Grundlagen eines Tabellenkalkulationsprogramms (Finanzierungsberechnungen unter Verwendung von MS Excel)</w:t>
                </w:r>
              </w:p>
              <w:p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Calibri" w:hAnsi="Arial" w:cs="Arial"/>
                    <w:szCs w:val="20"/>
                  </w:rPr>
                  <w:t>Beurteilung der Anwendung von Software hinsichtlich Zeitmanagement und Zielerreichung</w:t>
                </w:r>
              </w:p>
              <w:p w:rsidR="001A4B9D" w:rsidRPr="001A4B9D" w:rsidRDefault="001A4B9D" w:rsidP="004C40BA">
                <w:pPr>
                  <w:numPr>
                    <w:ilvl w:val="0"/>
                    <w:numId w:val="8"/>
                  </w:numPr>
                  <w:spacing w:after="0" w:line="240" w:lineRule="auto"/>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Unterrichtsmaterialien/Fundstelle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Zimmermann: Erfolgreiches Büromanagement mit EXCEL (Merkur-BN 0813 [EXCEL 2016] bzw. Merkur-BN 0817 [EXCEL 2019])</w:t>
            </w:r>
          </w:p>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PC-Raum, Tabellenkalkulationsprogramm, ggf. Präsentationssoftware</w:t>
            </w:r>
          </w:p>
        </w:tc>
      </w:tr>
    </w:tbl>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rPr>
          <w:rFonts w:ascii="Arial" w:hAnsi="Arial" w:cs="Arial"/>
        </w:rPr>
      </w:pPr>
      <w:r w:rsidRPr="001A4B9D">
        <w:rPr>
          <w:rFonts w:ascii="Arial" w:hAnsi="Arial" w:cs="Arial"/>
        </w:rPr>
        <w:br w:type="page"/>
      </w:r>
    </w:p>
    <w:p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rsidTr="001A4B9D">
        <w:trPr>
          <w:jc w:val="center"/>
        </w:trPr>
        <w:tc>
          <w:tcPr>
            <w:tcW w:w="14571" w:type="dxa"/>
            <w:gridSpan w:val="2"/>
            <w:shd w:val="clear" w:color="auto" w:fill="auto"/>
          </w:tcPr>
          <w:p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 xml:space="preserve">(80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7 </w:t>
            </w:r>
            <w:r w:rsidRPr="001A4B9D">
              <w:rPr>
                <w:rFonts w:ascii="Arial" w:eastAsia="Times New Roman" w:hAnsi="Arial" w:cs="Arial"/>
                <w:b/>
                <w:szCs w:val="20"/>
              </w:rPr>
              <w:tab/>
            </w:r>
            <w:r w:rsidRPr="001A4B9D">
              <w:rPr>
                <w:rFonts w:ascii="Arial" w:eastAsia="Times New Roman" w:hAnsi="Arial" w:cs="Arial"/>
                <w:szCs w:val="20"/>
              </w:rPr>
              <w:t xml:space="preserve">(4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b/>
                <w:szCs w:val="20"/>
              </w:rPr>
              <w:tab/>
            </w:r>
            <w:r w:rsidRPr="001A4B9D">
              <w:rPr>
                <w:rFonts w:ascii="Arial" w:eastAsia="Times New Roman" w:hAnsi="Arial" w:cs="Arial"/>
                <w:szCs w:val="20"/>
              </w:rPr>
              <w:t>Den Lieferantenkredit beurteilen</w:t>
            </w:r>
          </w:p>
        </w:tc>
      </w:tr>
      <w:tr w:rsidR="001A4B9D" w:rsidRPr="001A4B9D" w:rsidTr="001A4B9D">
        <w:trPr>
          <w:trHeight w:val="2104"/>
          <w:jc w:val="center"/>
        </w:trPr>
        <w:tc>
          <w:tcPr>
            <w:tcW w:w="7514"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 der Heinrich KG überlegt eine Mitarbeiterin, ob sie eine Eingangsrechnung unter Abzug von Skonto bezahlen oder lieber das eingeräumte Zahlungsziel in Anspruch nehmen soll. Eine Zahlung innerhalb der Skontofrist brächte die Notwendigkeit mit sich, den Kontokorrentkredit der Hausbank in Anspruch zu nehmen.</w:t>
            </w:r>
          </w:p>
        </w:tc>
        <w:tc>
          <w:tcPr>
            <w:tcW w:w="7057" w:type="dxa"/>
            <w:shd w:val="clear" w:color="auto" w:fill="auto"/>
          </w:tcPr>
          <w:p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rsidR="001A4B9D" w:rsidRPr="001A4B9D" w:rsidRDefault="001A4B9D" w:rsidP="004C40BA">
            <w:pPr>
              <w:numPr>
                <w:ilvl w:val="0"/>
                <w:numId w:val="11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Auflistung der Vor- und Nachteile eines Lieferantenkredits</w:t>
            </w:r>
          </w:p>
          <w:p w:rsidR="001A4B9D" w:rsidRPr="001A4B9D" w:rsidRDefault="001A4B9D" w:rsidP="004C40BA">
            <w:pPr>
              <w:numPr>
                <w:ilvl w:val="0"/>
                <w:numId w:val="11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Berechnung des Finanzierungserfolgs bei Inanspruchnahme von Skonto und gleichzeitiger Inanspruchnahme eines kurzfristigen</w:t>
            </w:r>
          </w:p>
          <w:p w:rsidR="001A4B9D" w:rsidRPr="001A4B9D" w:rsidRDefault="001A4B9D" w:rsidP="004C40BA">
            <w:pPr>
              <w:numPr>
                <w:ilvl w:val="0"/>
                <w:numId w:val="11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Bankkredits</w:t>
            </w:r>
          </w:p>
          <w:p w:rsidR="001A4B9D" w:rsidRPr="001A4B9D" w:rsidRDefault="001A4B9D" w:rsidP="004C40BA">
            <w:pPr>
              <w:numPr>
                <w:ilvl w:val="0"/>
                <w:numId w:val="119"/>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zu den Vor- und Nachteilen eines Kontokorrentkredits</w:t>
            </w:r>
          </w:p>
          <w:p w:rsidR="001A4B9D" w:rsidRPr="001A4B9D" w:rsidRDefault="001A4B9D" w:rsidP="001A4B9D">
            <w:pPr>
              <w:spacing w:after="0" w:line="240" w:lineRule="auto"/>
              <w:contextualSpacing/>
              <w:rPr>
                <w:rFonts w:ascii="Arial" w:eastAsia="Times New Roman" w:hAnsi="Arial" w:cs="Arial"/>
                <w:lang w:eastAsia="de-DE"/>
              </w:rPr>
            </w:pPr>
          </w:p>
        </w:tc>
      </w:tr>
      <w:tr w:rsidR="001A4B9D" w:rsidRPr="001A4B9D" w:rsidTr="001A4B9D">
        <w:trPr>
          <w:trHeight w:val="3433"/>
          <w:jc w:val="center"/>
        </w:trPr>
        <w:tc>
          <w:tcPr>
            <w:tcW w:w="7514" w:type="dxa"/>
            <w:shd w:val="clear" w:color="auto" w:fill="auto"/>
          </w:tcPr>
          <w:p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rsidR="001A4B9D" w:rsidRPr="001A4B9D" w:rsidRDefault="001A4B9D" w:rsidP="004C40BA">
            <w:pPr>
              <w:numPr>
                <w:ilvl w:val="0"/>
                <w:numId w:val="97"/>
              </w:numPr>
              <w:spacing w:after="0" w:line="240" w:lineRule="auto"/>
              <w:contextualSpacing/>
              <w:rPr>
                <w:rFonts w:ascii="Arial" w:eastAsia="MS Mincho" w:hAnsi="Arial" w:cs="Arial"/>
                <w:lang w:eastAsia="de-DE"/>
              </w:rPr>
            </w:pPr>
            <w:r w:rsidRPr="001A4B9D">
              <w:rPr>
                <w:rFonts w:ascii="Arial" w:eastAsia="MS Mincho" w:hAnsi="Arial" w:cs="Arial"/>
                <w:lang w:eastAsia="de-DE"/>
              </w:rPr>
              <w:t xml:space="preserve">die Merkmale eines Kontokorrentkredits sowie seine Vor- und Nachteile zu erläutern. </w:t>
            </w:r>
          </w:p>
          <w:p w:rsidR="001A4B9D" w:rsidRPr="001A4B9D" w:rsidRDefault="001A4B9D" w:rsidP="004C40BA">
            <w:pPr>
              <w:numPr>
                <w:ilvl w:val="0"/>
                <w:numId w:val="97"/>
              </w:numPr>
              <w:spacing w:after="0" w:line="240" w:lineRule="auto"/>
              <w:contextualSpacing/>
              <w:rPr>
                <w:rFonts w:ascii="Arial" w:eastAsia="MS Mincho" w:hAnsi="Arial" w:cs="Arial"/>
                <w:lang w:eastAsia="de-DE"/>
              </w:rPr>
            </w:pPr>
            <w:r w:rsidRPr="001A4B9D">
              <w:rPr>
                <w:rFonts w:ascii="Arial" w:eastAsia="MS Mincho" w:hAnsi="Arial" w:cs="Arial"/>
                <w:lang w:eastAsia="de-DE"/>
              </w:rPr>
              <w:t>die Merkmale eines Lieferantenkredits sowie seine Vor- und Nachteile zu erläutern.</w:t>
            </w:r>
          </w:p>
          <w:p w:rsidR="001A4B9D" w:rsidRPr="001A4B9D" w:rsidRDefault="001A4B9D" w:rsidP="004C40BA">
            <w:pPr>
              <w:numPr>
                <w:ilvl w:val="0"/>
                <w:numId w:val="97"/>
              </w:numPr>
              <w:spacing w:after="0" w:line="240" w:lineRule="auto"/>
              <w:contextualSpacing/>
              <w:rPr>
                <w:rFonts w:ascii="Arial" w:eastAsia="MS Mincho" w:hAnsi="Arial" w:cs="Arial"/>
                <w:lang w:eastAsia="de-DE"/>
              </w:rPr>
            </w:pPr>
            <w:r w:rsidRPr="001A4B9D">
              <w:rPr>
                <w:rFonts w:ascii="Arial" w:eastAsia="MS Mincho" w:hAnsi="Arial" w:cs="Arial"/>
                <w:lang w:eastAsia="de-DE"/>
              </w:rPr>
              <w:t>anhand eines konkreten Falls rechnerisch zu ermitteln, ob sich die Zahlung unter Skontoabzug für die Heinrich KG lohnt, wenn zu diesem Zweck der Kontokorrentkredit in Anspruch genommen werden muss.</w:t>
            </w:r>
          </w:p>
          <w:p w:rsidR="001A4B9D" w:rsidRPr="001A4B9D" w:rsidRDefault="001A4B9D" w:rsidP="004C40BA">
            <w:pPr>
              <w:numPr>
                <w:ilvl w:val="0"/>
                <w:numId w:val="97"/>
              </w:numPr>
              <w:spacing w:after="0" w:line="240" w:lineRule="auto"/>
              <w:contextualSpacing/>
              <w:rPr>
                <w:rFonts w:ascii="Arial" w:eastAsia="MS Mincho" w:hAnsi="Arial" w:cs="Arial"/>
                <w:lang w:eastAsia="de-DE"/>
              </w:rPr>
            </w:pPr>
            <w:r w:rsidRPr="001A4B9D">
              <w:rPr>
                <w:rFonts w:ascii="Arial" w:eastAsia="MS Mincho" w:hAnsi="Arial" w:cs="Arial"/>
                <w:lang w:eastAsia="de-DE"/>
              </w:rPr>
              <w:t>mithilfe einer geeigneten Formel einen Skontosatz in einen Bankzinssatz umzurechnen.</w:t>
            </w:r>
          </w:p>
          <w:p w:rsidR="001A4B9D" w:rsidRPr="001A4B9D" w:rsidRDefault="001A4B9D" w:rsidP="004C40BA">
            <w:pPr>
              <w:numPr>
                <w:ilvl w:val="0"/>
                <w:numId w:val="97"/>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rsidR="001A4B9D" w:rsidRPr="001A4B9D" w:rsidRDefault="001A4B9D" w:rsidP="001A4B9D">
            <w:pPr>
              <w:contextualSpacing/>
              <w:rPr>
                <w:rFonts w:ascii="Arial" w:eastAsia="MS Mincho" w:hAnsi="Arial" w:cs="Arial"/>
                <w:lang w:eastAsia="de-DE"/>
              </w:rPr>
            </w:pPr>
          </w:p>
        </w:tc>
        <w:tc>
          <w:tcPr>
            <w:tcW w:w="7057"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rsidR="001A4B9D" w:rsidRPr="001A4B9D" w:rsidRDefault="001A4B9D" w:rsidP="004C40BA">
            <w:pPr>
              <w:numPr>
                <w:ilvl w:val="0"/>
                <w:numId w:val="9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Kontokorrentkredit: Begriff, Berechnung, Vor- und Nachteile</w:t>
            </w:r>
          </w:p>
          <w:p w:rsidR="001A4B9D" w:rsidRPr="001A4B9D" w:rsidRDefault="001A4B9D" w:rsidP="004C40BA">
            <w:pPr>
              <w:numPr>
                <w:ilvl w:val="0"/>
                <w:numId w:val="9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Lieferantenkredit (Warenkredit): Begriff, Berechnung, Vor- und Nachteile</w:t>
            </w:r>
          </w:p>
          <w:p w:rsidR="001A4B9D" w:rsidRPr="001A4B9D" w:rsidRDefault="001A4B9D" w:rsidP="004C40BA">
            <w:pPr>
              <w:numPr>
                <w:ilvl w:val="0"/>
                <w:numId w:val="9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Kosten des Kontokorrentkredits und des Lieferantenkredits im Vergleich</w:t>
            </w:r>
          </w:p>
          <w:p w:rsidR="001A4B9D" w:rsidRPr="001A4B9D" w:rsidRDefault="001A4B9D" w:rsidP="004C40BA">
            <w:pPr>
              <w:numPr>
                <w:ilvl w:val="0"/>
                <w:numId w:val="9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Skontofrist, Skontobezugsspanne, Fälligkeit</w:t>
            </w:r>
          </w:p>
          <w:p w:rsidR="001A4B9D" w:rsidRPr="001A4B9D" w:rsidRDefault="001A4B9D" w:rsidP="004C40BA">
            <w:pPr>
              <w:numPr>
                <w:ilvl w:val="0"/>
                <w:numId w:val="98"/>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Umwandlung des Skontosatzes in einen Bankzinssatz</w:t>
            </w:r>
          </w:p>
          <w:p w:rsidR="001A4B9D" w:rsidRPr="001A4B9D" w:rsidRDefault="001A4B9D" w:rsidP="001A4B9D">
            <w:pPr>
              <w:spacing w:after="0" w:line="240" w:lineRule="auto"/>
              <w:rPr>
                <w:rFonts w:ascii="Arial" w:eastAsia="Times New Roman" w:hAnsi="Arial" w:cs="Arial"/>
                <w:szCs w:val="20"/>
              </w:rPr>
            </w:pPr>
          </w:p>
        </w:tc>
      </w:tr>
      <w:tr w:rsidR="001A4B9D" w:rsidRPr="001A4B9D" w:rsidTr="001A4B9D">
        <w:trPr>
          <w:trHeight w:val="517"/>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Arbeit mit Texten, Einzel-/Partnerarbeit, Ergebnispräsentation</w:t>
            </w:r>
          </w:p>
        </w:tc>
      </w:tr>
      <w:tr w:rsidR="001A4B9D" w:rsidRPr="001A4B9D" w:rsidTr="001A4B9D">
        <w:trPr>
          <w:trHeight w:val="368"/>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1515033813"/>
              <w:placeholder>
                <w:docPart w:val="18FFB785BEA74C74962568F404FDBE51"/>
              </w:placeholder>
            </w:sdtPr>
            <w:sdtEndPr/>
            <w:sdtContent>
              <w:sdt>
                <w:sdtPr>
                  <w:rPr>
                    <w:rFonts w:ascii="Arial" w:eastAsia="Calibri" w:hAnsi="Arial" w:cs="Arial"/>
                    <w:szCs w:val="20"/>
                  </w:rPr>
                  <w:id w:val="213550824"/>
                  <w:placeholder>
                    <w:docPart w:val="36C4DB46F97D4E83ACD03C205A1DC9A0"/>
                  </w:placeholder>
                </w:sdtPr>
                <w:sdtEndPr/>
                <w:sdtContent>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lastRenderedPageBreak/>
                      <w:t>Erwerb von Sicherheit im Umgang mit digitalen Medien</w:t>
                    </w:r>
                  </w:p>
                </w:sdtContent>
              </w:sdt>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rPr>
          <w:rFonts w:ascii="Arial" w:hAnsi="Arial" w:cs="Arial"/>
        </w:rPr>
      </w:pPr>
      <w:r w:rsidRPr="001A4B9D">
        <w:rPr>
          <w:rFonts w:ascii="Arial" w:hAnsi="Arial" w:cs="Arial"/>
        </w:rPr>
        <w:br w:type="page"/>
      </w:r>
    </w:p>
    <w:p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rsidTr="001A4B9D">
        <w:trPr>
          <w:jc w:val="center"/>
        </w:trPr>
        <w:tc>
          <w:tcPr>
            <w:tcW w:w="14571" w:type="dxa"/>
            <w:gridSpan w:val="2"/>
            <w:shd w:val="clear" w:color="auto" w:fill="auto"/>
          </w:tcPr>
          <w:p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 xml:space="preserve">(80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8 </w:t>
            </w:r>
            <w:r w:rsidRPr="001A4B9D">
              <w:rPr>
                <w:rFonts w:ascii="Arial" w:eastAsia="Times New Roman" w:hAnsi="Arial" w:cs="Arial"/>
                <w:b/>
                <w:szCs w:val="20"/>
              </w:rPr>
              <w:tab/>
            </w:r>
            <w:r w:rsidRPr="001A4B9D">
              <w:rPr>
                <w:rFonts w:ascii="Arial" w:eastAsia="Times New Roman" w:hAnsi="Arial" w:cs="Arial"/>
                <w:szCs w:val="20"/>
              </w:rPr>
              <w:t xml:space="preserve">(4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b/>
                <w:szCs w:val="20"/>
              </w:rPr>
              <w:tab/>
            </w:r>
            <w:r w:rsidRPr="001A4B9D">
              <w:rPr>
                <w:rFonts w:ascii="Arial" w:eastAsia="Times New Roman" w:hAnsi="Arial" w:cs="Arial"/>
                <w:szCs w:val="20"/>
              </w:rPr>
              <w:t>Forderungsmanagement – Die Vergabe von Lieferantenkrediten überwachen</w:t>
            </w:r>
          </w:p>
        </w:tc>
      </w:tr>
      <w:tr w:rsidR="001A4B9D" w:rsidRPr="001A4B9D" w:rsidTr="001A4B9D">
        <w:trPr>
          <w:trHeight w:val="1365"/>
          <w:jc w:val="center"/>
        </w:trPr>
        <w:tc>
          <w:tcPr>
            <w:tcW w:w="7514"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Ein Auszubildender der Heinrich KG soll bei einem befreundeten Unternehmen ein Arbeitsblatt entwickeln, mit dem festgelegt werden kann, ob Kunden ungerechtfertigt einen Skontoabzug in Anspruch genommen haben.</w:t>
            </w:r>
          </w:p>
        </w:tc>
        <w:tc>
          <w:tcPr>
            <w:tcW w:w="7057" w:type="dxa"/>
            <w:shd w:val="clear" w:color="auto" w:fill="auto"/>
          </w:tcPr>
          <w:p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rsidR="001A4B9D" w:rsidRPr="001A4B9D" w:rsidRDefault="001A4B9D" w:rsidP="004C40BA">
            <w:pPr>
              <w:numPr>
                <w:ilvl w:val="0"/>
                <w:numId w:val="120"/>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Tabellenblatt zur Überwachung der Vergabe von Lieferantenkrediten mit MS Excel</w:t>
            </w:r>
          </w:p>
          <w:p w:rsidR="001A4B9D" w:rsidRPr="001A4B9D" w:rsidRDefault="001A4B9D" w:rsidP="004C40BA">
            <w:pPr>
              <w:numPr>
                <w:ilvl w:val="0"/>
                <w:numId w:val="120"/>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Tabellenblatt mit Formelansicht</w:t>
            </w:r>
          </w:p>
        </w:tc>
      </w:tr>
      <w:tr w:rsidR="001A4B9D" w:rsidRPr="001A4B9D" w:rsidTr="001A4B9D">
        <w:trPr>
          <w:trHeight w:val="1146"/>
          <w:jc w:val="center"/>
        </w:trPr>
        <w:tc>
          <w:tcPr>
            <w:tcW w:w="7514" w:type="dxa"/>
            <w:shd w:val="clear" w:color="auto" w:fill="auto"/>
          </w:tcPr>
          <w:p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rsidR="001A4B9D" w:rsidRPr="001A4B9D" w:rsidRDefault="001A4B9D" w:rsidP="004C40BA">
            <w:pPr>
              <w:numPr>
                <w:ilvl w:val="0"/>
                <w:numId w:val="99"/>
              </w:numPr>
              <w:spacing w:after="0" w:line="240" w:lineRule="auto"/>
              <w:contextualSpacing/>
              <w:rPr>
                <w:rFonts w:ascii="Arial" w:eastAsia="MS Mincho" w:hAnsi="Arial" w:cs="Arial"/>
                <w:lang w:eastAsia="de-DE"/>
              </w:rPr>
            </w:pPr>
            <w:r w:rsidRPr="001A4B9D">
              <w:rPr>
                <w:rFonts w:ascii="Arial" w:eastAsia="MS Mincho" w:hAnsi="Arial" w:cs="Arial"/>
                <w:lang w:eastAsia="de-DE"/>
              </w:rPr>
              <w:t>in MS Excel ein Arbeitsblatt zu erstellen, aus dem hervorgeht, ob Kunden Skonto zu Recht oder zu Unrecht abgezogen haben.</w:t>
            </w:r>
          </w:p>
          <w:p w:rsidR="001A4B9D" w:rsidRPr="001A4B9D" w:rsidRDefault="001A4B9D" w:rsidP="004C40BA">
            <w:pPr>
              <w:numPr>
                <w:ilvl w:val="0"/>
                <w:numId w:val="99"/>
              </w:numPr>
              <w:spacing w:after="0" w:line="240" w:lineRule="auto"/>
              <w:contextualSpacing/>
              <w:rPr>
                <w:rFonts w:ascii="Arial" w:eastAsia="MS Mincho" w:hAnsi="Arial" w:cs="Arial"/>
                <w:lang w:eastAsia="de-DE"/>
              </w:rPr>
            </w:pPr>
            <w:r w:rsidRPr="001A4B9D">
              <w:rPr>
                <w:rFonts w:ascii="Arial" w:eastAsia="MS Mincho" w:hAnsi="Arial" w:cs="Arial"/>
                <w:lang w:eastAsia="de-DE"/>
              </w:rPr>
              <w:t>die Bedeutung eines konsequenten Forderungsmanagements hinsichtlich der Liquiditätssicherung des eigenen Unternehmens zu reflektieren.</w:t>
            </w:r>
          </w:p>
          <w:p w:rsidR="001A4B9D" w:rsidRPr="001A4B9D" w:rsidRDefault="001A4B9D" w:rsidP="004C40BA">
            <w:pPr>
              <w:numPr>
                <w:ilvl w:val="0"/>
                <w:numId w:val="99"/>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rsidR="001A4B9D" w:rsidRPr="001A4B9D" w:rsidRDefault="001A4B9D" w:rsidP="001A4B9D">
            <w:pPr>
              <w:spacing w:after="0" w:line="240" w:lineRule="auto"/>
              <w:contextualSpacing/>
              <w:rPr>
                <w:rFonts w:ascii="Arial" w:eastAsia="MS Mincho" w:hAnsi="Arial" w:cs="Arial"/>
                <w:lang w:eastAsia="de-DE"/>
              </w:rPr>
            </w:pPr>
          </w:p>
        </w:tc>
        <w:tc>
          <w:tcPr>
            <w:tcW w:w="7057"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rsidR="001A4B9D" w:rsidRPr="001A4B9D" w:rsidRDefault="001A4B9D" w:rsidP="004C40BA">
            <w:pPr>
              <w:numPr>
                <w:ilvl w:val="0"/>
                <w:numId w:val="100"/>
              </w:numPr>
              <w:spacing w:after="0" w:line="240" w:lineRule="auto"/>
              <w:contextualSpacing/>
              <w:rPr>
                <w:rFonts w:ascii="Arial" w:eastAsia="MS Mincho" w:hAnsi="Arial" w:cs="Arial"/>
                <w:lang w:eastAsia="de-DE"/>
              </w:rPr>
            </w:pPr>
            <w:r w:rsidRPr="001A4B9D">
              <w:rPr>
                <w:rFonts w:ascii="Arial" w:eastAsia="Times New Roman" w:hAnsi="Arial" w:cs="Arial"/>
                <w:lang w:eastAsia="de-DE"/>
              </w:rPr>
              <w:t>Erstellen eines Tabellenblattes zur Überprüfung, ob Skonto zu Recht abgezogen wurde oder nicht</w:t>
            </w:r>
          </w:p>
          <w:p w:rsidR="001A4B9D" w:rsidRPr="001A4B9D" w:rsidRDefault="001A4B9D" w:rsidP="004C40BA">
            <w:pPr>
              <w:numPr>
                <w:ilvl w:val="0"/>
                <w:numId w:val="100"/>
              </w:numPr>
              <w:spacing w:after="0" w:line="240" w:lineRule="auto"/>
              <w:contextualSpacing/>
              <w:rPr>
                <w:rFonts w:ascii="Arial" w:eastAsia="MS Mincho" w:hAnsi="Arial" w:cs="Arial"/>
                <w:lang w:eastAsia="de-DE"/>
              </w:rPr>
            </w:pPr>
            <w:r w:rsidRPr="001A4B9D">
              <w:rPr>
                <w:rFonts w:ascii="Arial" w:eastAsia="Times New Roman" w:hAnsi="Arial" w:cs="Arial"/>
                <w:lang w:eastAsia="de-DE"/>
              </w:rPr>
              <w:t>formelgesteuerte Berechnung in MS Excel (SVERWEIS, WENN-Funktion u.a.)</w:t>
            </w:r>
          </w:p>
        </w:tc>
      </w:tr>
      <w:tr w:rsidR="001A4B9D" w:rsidRPr="001A4B9D" w:rsidTr="001A4B9D">
        <w:trPr>
          <w:trHeight w:val="517"/>
          <w:jc w:val="center"/>
        </w:trPr>
        <w:tc>
          <w:tcPr>
            <w:tcW w:w="14571" w:type="dxa"/>
            <w:gridSpan w:val="2"/>
            <w:shd w:val="clear" w:color="auto" w:fill="auto"/>
          </w:tcPr>
          <w:p w:rsidR="001A4B9D" w:rsidRPr="001A4B9D" w:rsidRDefault="001A4B9D" w:rsidP="001A4B9D">
            <w:pPr>
              <w:tabs>
                <w:tab w:val="left" w:pos="1985"/>
                <w:tab w:val="left" w:pos="3402"/>
              </w:tabs>
              <w:spacing w:after="0" w:line="240" w:lineRule="auto"/>
              <w:rPr>
                <w:rFonts w:ascii="Arial" w:eastAsia="Times New Roman" w:hAnsi="Arial" w:cs="Arial"/>
                <w:b/>
                <w:lang w:eastAsia="de-DE"/>
              </w:rPr>
            </w:pPr>
            <w:r w:rsidRPr="001A4B9D">
              <w:rPr>
                <w:rFonts w:ascii="Arial" w:eastAsia="Times New Roman" w:hAnsi="Arial" w:cs="Arial"/>
                <w:b/>
                <w:lang w:eastAsia="de-DE"/>
              </w:rPr>
              <w:t>Lern- und Arbeitstechniken</w:t>
            </w:r>
          </w:p>
          <w:p w:rsidR="001A4B9D" w:rsidRPr="001A4B9D" w:rsidRDefault="001A4B9D" w:rsidP="001A4B9D">
            <w:pPr>
              <w:spacing w:after="0" w:line="240" w:lineRule="auto"/>
              <w:rPr>
                <w:rFonts w:ascii="Arial" w:eastAsia="Times New Roman" w:hAnsi="Arial" w:cs="Arial"/>
                <w:lang w:eastAsia="de-DE"/>
              </w:rPr>
            </w:pPr>
            <w:r w:rsidRPr="001A4B9D">
              <w:rPr>
                <w:rFonts w:ascii="Arial" w:eastAsia="Times New Roman" w:hAnsi="Arial" w:cs="Arial"/>
                <w:lang w:eastAsia="de-DE"/>
              </w:rPr>
              <w:t>Informationsbeschaffung, PC-Arbeit, Einzel-/Partnerarbeit, Ergebnispräsentation</w:t>
            </w:r>
          </w:p>
        </w:tc>
      </w:tr>
      <w:tr w:rsidR="001A4B9D" w:rsidRPr="001A4B9D" w:rsidTr="001A4B9D">
        <w:trPr>
          <w:trHeight w:val="517"/>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182564483"/>
              <w:placeholder>
                <w:docPart w:val="8459B6F12049455A9B71D392DB0C886F"/>
              </w:placeholder>
            </w:sdtPr>
            <w:sdtEndPr/>
            <w:sdtContent>
              <w:sdt>
                <w:sdtPr>
                  <w:rPr>
                    <w:rFonts w:ascii="Arial" w:eastAsia="Calibri" w:hAnsi="Arial" w:cs="Arial"/>
                    <w:szCs w:val="20"/>
                  </w:rPr>
                  <w:id w:val="543640886"/>
                  <w:placeholder>
                    <w:docPart w:val="C4AA63B77125462CB0ABE406F9F62C29"/>
                  </w:placeholder>
                </w:sdtPr>
                <w:sdtEndPr/>
                <w:sdtContent>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 (allgemein)</w:t>
                    </w:r>
                  </w:p>
                </w:sdtContent>
              </w:sdt>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 in Bezug auf Softwareanwendungen</w:t>
                </w:r>
              </w:p>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Tabellenkalkulationsprogramms (Forderungsmanagement mithilfe von MS Excel)</w:t>
                </w:r>
              </w:p>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Beurteilung der Anwendung von Software hinsichtlich Zeitmanagement und Zielerreichung</w:t>
                </w:r>
              </w:p>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rsidTr="001A4B9D">
        <w:trPr>
          <w:trHeight w:val="569"/>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Zimmermann: Erfolgreiches Büromanagement mit EXCEL (Merkur-BN 0813 [EXCEL 2016] bzw. Merkur-BN 0817 [EXCEL 2019])</w:t>
            </w:r>
          </w:p>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Internetzugang, PC-Raum, Tabellenkalkulationsprogramm, ggf. Präsentationssoftware</w:t>
            </w:r>
          </w:p>
        </w:tc>
      </w:tr>
    </w:tbl>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rPr>
          <w:rFonts w:ascii="Arial" w:hAnsi="Arial" w:cs="Arial"/>
        </w:rPr>
      </w:pPr>
      <w:r w:rsidRPr="001A4B9D">
        <w:rPr>
          <w:rFonts w:ascii="Arial" w:hAnsi="Arial" w:cs="Arial"/>
        </w:rPr>
        <w:br w:type="page"/>
      </w:r>
    </w:p>
    <w:p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rsidTr="001A4B9D">
        <w:trPr>
          <w:jc w:val="center"/>
        </w:trPr>
        <w:tc>
          <w:tcPr>
            <w:tcW w:w="14571" w:type="dxa"/>
            <w:gridSpan w:val="2"/>
            <w:shd w:val="clear" w:color="auto" w:fill="auto"/>
          </w:tcPr>
          <w:p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 xml:space="preserve">(80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9 </w:t>
            </w:r>
            <w:r w:rsidRPr="001A4B9D">
              <w:rPr>
                <w:rFonts w:ascii="Arial" w:eastAsia="Times New Roman" w:hAnsi="Arial" w:cs="Arial"/>
                <w:b/>
                <w:szCs w:val="20"/>
              </w:rPr>
              <w:tab/>
            </w:r>
            <w:r w:rsidRPr="001A4B9D">
              <w:rPr>
                <w:rFonts w:ascii="Arial" w:eastAsia="Times New Roman" w:hAnsi="Arial" w:cs="Arial"/>
                <w:szCs w:val="20"/>
              </w:rPr>
              <w:t xml:space="preserve">(6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b/>
                <w:szCs w:val="20"/>
              </w:rPr>
              <w:tab/>
            </w:r>
            <w:r w:rsidRPr="001A4B9D">
              <w:rPr>
                <w:rFonts w:ascii="Arial" w:eastAsia="Times New Roman" w:hAnsi="Arial" w:cs="Arial"/>
                <w:szCs w:val="20"/>
              </w:rPr>
              <w:t>Das Factoring als Finanzierungsalternative einsetzen</w:t>
            </w:r>
          </w:p>
        </w:tc>
      </w:tr>
      <w:tr w:rsidR="001A4B9D" w:rsidRPr="001A4B9D" w:rsidTr="001A4B9D">
        <w:trPr>
          <w:trHeight w:val="1679"/>
          <w:jc w:val="center"/>
        </w:trPr>
        <w:tc>
          <w:tcPr>
            <w:tcW w:w="7514"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Ein Unternehmen überlegt, ob man zur Verbesserung der Liquidität Factoring in Anspruch nehmen soll. Um die Eignung dieser Finanzierungsform angemessen beurteilen zu können, sollen über die Firmenkundenberatung der ortsansässigen Bank die notwendigen Informationen eingeholt werden.</w:t>
            </w:r>
          </w:p>
        </w:tc>
        <w:tc>
          <w:tcPr>
            <w:tcW w:w="7057" w:type="dxa"/>
            <w:shd w:val="clear" w:color="auto" w:fill="auto"/>
          </w:tcPr>
          <w:p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rsidR="001A4B9D" w:rsidRPr="001A4B9D" w:rsidRDefault="001A4B9D" w:rsidP="004C40BA">
            <w:pPr>
              <w:numPr>
                <w:ilvl w:val="0"/>
                <w:numId w:val="11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Strukturbild: Factoring und </w:t>
            </w:r>
            <w:proofErr w:type="spellStart"/>
            <w:r w:rsidRPr="001A4B9D">
              <w:rPr>
                <w:rFonts w:ascii="Arial" w:eastAsia="Times New Roman" w:hAnsi="Arial" w:cs="Arial"/>
                <w:lang w:eastAsia="de-DE"/>
              </w:rPr>
              <w:t>Factoringpartner</w:t>
            </w:r>
            <w:proofErr w:type="spellEnd"/>
            <w:r w:rsidRPr="001A4B9D">
              <w:rPr>
                <w:rFonts w:ascii="Arial" w:eastAsia="Times New Roman" w:hAnsi="Arial" w:cs="Arial"/>
                <w:lang w:eastAsia="de-DE"/>
              </w:rPr>
              <w:t xml:space="preserve"> </w:t>
            </w:r>
          </w:p>
          <w:p w:rsidR="001A4B9D" w:rsidRPr="001A4B9D" w:rsidRDefault="001A4B9D" w:rsidP="004C40BA">
            <w:pPr>
              <w:numPr>
                <w:ilvl w:val="0"/>
                <w:numId w:val="11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Begründung, warum der </w:t>
            </w:r>
            <w:proofErr w:type="spellStart"/>
            <w:r w:rsidRPr="001A4B9D">
              <w:rPr>
                <w:rFonts w:ascii="Arial" w:eastAsia="Times New Roman" w:hAnsi="Arial" w:cs="Arial"/>
                <w:lang w:eastAsia="de-DE"/>
              </w:rPr>
              <w:t>Factoringnehmer</w:t>
            </w:r>
            <w:proofErr w:type="spellEnd"/>
            <w:r w:rsidRPr="001A4B9D">
              <w:rPr>
                <w:rFonts w:ascii="Arial" w:eastAsia="Times New Roman" w:hAnsi="Arial" w:cs="Arial"/>
                <w:lang w:eastAsia="de-DE"/>
              </w:rPr>
              <w:t xml:space="preserve"> nicht 100 % seiner Forderungen bezuschusst bekommt</w:t>
            </w:r>
          </w:p>
          <w:p w:rsidR="001A4B9D" w:rsidRPr="001A4B9D" w:rsidRDefault="001A4B9D" w:rsidP="004C40BA">
            <w:pPr>
              <w:numPr>
                <w:ilvl w:val="0"/>
                <w:numId w:val="116"/>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Übersicht zu den Vor- und Nachteilen für den </w:t>
            </w:r>
            <w:proofErr w:type="spellStart"/>
            <w:r w:rsidRPr="001A4B9D">
              <w:rPr>
                <w:rFonts w:ascii="Arial" w:eastAsia="Times New Roman" w:hAnsi="Arial" w:cs="Arial"/>
                <w:lang w:eastAsia="de-DE"/>
              </w:rPr>
              <w:t>Factoringnehmer</w:t>
            </w:r>
            <w:proofErr w:type="spellEnd"/>
          </w:p>
        </w:tc>
      </w:tr>
      <w:tr w:rsidR="001A4B9D" w:rsidRPr="001A4B9D" w:rsidTr="001A4B9D">
        <w:trPr>
          <w:trHeight w:val="3293"/>
          <w:jc w:val="center"/>
        </w:trPr>
        <w:tc>
          <w:tcPr>
            <w:tcW w:w="7514" w:type="dxa"/>
            <w:shd w:val="clear" w:color="auto" w:fill="auto"/>
          </w:tcPr>
          <w:p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die Merkmale der Finanzierungsform Factoring zu erläutern.</w:t>
            </w:r>
          </w:p>
          <w:p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die Arten des Factorings zu vergleichen.</w:t>
            </w:r>
          </w:p>
          <w:p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 xml:space="preserve">die Beziehungen zwischen </w:t>
            </w:r>
            <w:proofErr w:type="spellStart"/>
            <w:r w:rsidRPr="001A4B9D">
              <w:rPr>
                <w:rFonts w:ascii="Arial" w:eastAsia="MS Mincho" w:hAnsi="Arial" w:cs="Arial"/>
                <w:lang w:eastAsia="de-DE"/>
              </w:rPr>
              <w:t>Factor</w:t>
            </w:r>
            <w:proofErr w:type="spellEnd"/>
            <w:r w:rsidRPr="001A4B9D">
              <w:rPr>
                <w:rFonts w:ascii="Arial" w:eastAsia="MS Mincho" w:hAnsi="Arial" w:cs="Arial"/>
                <w:lang w:eastAsia="de-DE"/>
              </w:rPr>
              <w:t xml:space="preserve">, </w:t>
            </w:r>
            <w:proofErr w:type="spellStart"/>
            <w:r w:rsidRPr="001A4B9D">
              <w:rPr>
                <w:rFonts w:ascii="Arial" w:eastAsia="MS Mincho" w:hAnsi="Arial" w:cs="Arial"/>
                <w:lang w:eastAsia="de-DE"/>
              </w:rPr>
              <w:t>Factoringnehmer</w:t>
            </w:r>
            <w:proofErr w:type="spellEnd"/>
            <w:r w:rsidRPr="001A4B9D">
              <w:rPr>
                <w:rFonts w:ascii="Arial" w:eastAsia="MS Mincho" w:hAnsi="Arial" w:cs="Arial"/>
                <w:lang w:eastAsia="de-DE"/>
              </w:rPr>
              <w:t xml:space="preserve"> und Debitor zu visualisieren.</w:t>
            </w:r>
          </w:p>
          <w:p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den Ablauf eines Factorings darzustellen.</w:t>
            </w:r>
          </w:p>
          <w:p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 xml:space="preserve">die Vor- und Nachteile für </w:t>
            </w:r>
            <w:proofErr w:type="spellStart"/>
            <w:r w:rsidRPr="001A4B9D">
              <w:rPr>
                <w:rFonts w:ascii="Arial" w:eastAsia="MS Mincho" w:hAnsi="Arial" w:cs="Arial"/>
                <w:lang w:eastAsia="de-DE"/>
              </w:rPr>
              <w:t>Factoringnehmer</w:t>
            </w:r>
            <w:proofErr w:type="spellEnd"/>
            <w:r w:rsidRPr="001A4B9D">
              <w:rPr>
                <w:rFonts w:ascii="Arial" w:eastAsia="MS Mincho" w:hAnsi="Arial" w:cs="Arial"/>
                <w:lang w:eastAsia="de-DE"/>
              </w:rPr>
              <w:t xml:space="preserve"> abzuwägen.</w:t>
            </w:r>
          </w:p>
          <w:p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 xml:space="preserve">zu begründen, warum der </w:t>
            </w:r>
            <w:proofErr w:type="spellStart"/>
            <w:r w:rsidRPr="001A4B9D">
              <w:rPr>
                <w:rFonts w:ascii="Arial" w:eastAsia="MS Mincho" w:hAnsi="Arial" w:cs="Arial"/>
                <w:lang w:eastAsia="de-DE"/>
              </w:rPr>
              <w:t>Factoringnehmer</w:t>
            </w:r>
            <w:proofErr w:type="spellEnd"/>
            <w:r w:rsidRPr="001A4B9D">
              <w:rPr>
                <w:rFonts w:ascii="Arial" w:eastAsia="MS Mincho" w:hAnsi="Arial" w:cs="Arial"/>
                <w:lang w:eastAsia="de-DE"/>
              </w:rPr>
              <w:t xml:space="preserve"> nur einen Teil der Forderungen vom </w:t>
            </w:r>
            <w:proofErr w:type="spellStart"/>
            <w:r w:rsidRPr="001A4B9D">
              <w:rPr>
                <w:rFonts w:ascii="Arial" w:eastAsia="MS Mincho" w:hAnsi="Arial" w:cs="Arial"/>
                <w:lang w:eastAsia="de-DE"/>
              </w:rPr>
              <w:t>Factor</w:t>
            </w:r>
            <w:proofErr w:type="spellEnd"/>
            <w:r w:rsidRPr="001A4B9D">
              <w:rPr>
                <w:rFonts w:ascii="Arial" w:eastAsia="MS Mincho" w:hAnsi="Arial" w:cs="Arial"/>
                <w:lang w:eastAsia="de-DE"/>
              </w:rPr>
              <w:t xml:space="preserve"> bezuschusst bekommt.</w:t>
            </w:r>
          </w:p>
          <w:p w:rsidR="001A4B9D" w:rsidRPr="001A4B9D" w:rsidRDefault="001A4B9D" w:rsidP="004C40BA">
            <w:pPr>
              <w:numPr>
                <w:ilvl w:val="0"/>
                <w:numId w:val="102"/>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tc>
        <w:tc>
          <w:tcPr>
            <w:tcW w:w="7057"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rsidR="001A4B9D" w:rsidRPr="001A4B9D" w:rsidRDefault="001A4B9D" w:rsidP="004C40BA">
            <w:pPr>
              <w:numPr>
                <w:ilvl w:val="0"/>
                <w:numId w:val="10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Factoring als Finanzierungsform</w:t>
            </w:r>
          </w:p>
          <w:p w:rsidR="001A4B9D" w:rsidRPr="001A4B9D" w:rsidRDefault="001A4B9D" w:rsidP="004C40BA">
            <w:pPr>
              <w:numPr>
                <w:ilvl w:val="0"/>
                <w:numId w:val="10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Beziehungen zwischen </w:t>
            </w:r>
            <w:proofErr w:type="spellStart"/>
            <w:r w:rsidRPr="001A4B9D">
              <w:rPr>
                <w:rFonts w:ascii="Arial" w:eastAsia="Times New Roman" w:hAnsi="Arial" w:cs="Arial"/>
                <w:lang w:eastAsia="de-DE"/>
              </w:rPr>
              <w:t>Factoringnehmer</w:t>
            </w:r>
            <w:proofErr w:type="spellEnd"/>
            <w:r w:rsidRPr="001A4B9D">
              <w:rPr>
                <w:rFonts w:ascii="Arial" w:eastAsia="Times New Roman" w:hAnsi="Arial" w:cs="Arial"/>
                <w:lang w:eastAsia="de-DE"/>
              </w:rPr>
              <w:t xml:space="preserve">, </w:t>
            </w:r>
            <w:proofErr w:type="spellStart"/>
            <w:r w:rsidRPr="001A4B9D">
              <w:rPr>
                <w:rFonts w:ascii="Arial" w:eastAsia="Times New Roman" w:hAnsi="Arial" w:cs="Arial"/>
                <w:lang w:eastAsia="de-DE"/>
              </w:rPr>
              <w:t>Factor</w:t>
            </w:r>
            <w:proofErr w:type="spellEnd"/>
            <w:r w:rsidRPr="001A4B9D">
              <w:rPr>
                <w:rFonts w:ascii="Arial" w:eastAsia="Times New Roman" w:hAnsi="Arial" w:cs="Arial"/>
                <w:lang w:eastAsia="de-DE"/>
              </w:rPr>
              <w:t xml:space="preserve"> und Debitor</w:t>
            </w:r>
          </w:p>
          <w:p w:rsidR="001A4B9D" w:rsidRPr="001A4B9D" w:rsidRDefault="001A4B9D" w:rsidP="004C40BA">
            <w:pPr>
              <w:numPr>
                <w:ilvl w:val="0"/>
                <w:numId w:val="10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Ablauf eines Factorings</w:t>
            </w:r>
          </w:p>
          <w:p w:rsidR="001A4B9D" w:rsidRPr="001A4B9D" w:rsidRDefault="001A4B9D" w:rsidP="004C40BA">
            <w:pPr>
              <w:numPr>
                <w:ilvl w:val="0"/>
                <w:numId w:val="101"/>
              </w:numPr>
              <w:spacing w:after="0" w:line="240" w:lineRule="auto"/>
              <w:contextualSpacing/>
              <w:rPr>
                <w:rFonts w:ascii="Arial" w:eastAsia="Times New Roman" w:hAnsi="Arial" w:cs="Arial"/>
                <w:lang w:eastAsia="de-DE"/>
              </w:rPr>
            </w:pPr>
            <w:proofErr w:type="spellStart"/>
            <w:r w:rsidRPr="001A4B9D">
              <w:rPr>
                <w:rFonts w:ascii="Arial" w:eastAsia="Times New Roman" w:hAnsi="Arial" w:cs="Arial"/>
                <w:lang w:eastAsia="de-DE"/>
              </w:rPr>
              <w:t>Factoringvarianten</w:t>
            </w:r>
            <w:proofErr w:type="spellEnd"/>
            <w:r w:rsidRPr="001A4B9D">
              <w:rPr>
                <w:rFonts w:ascii="Arial" w:eastAsia="Times New Roman" w:hAnsi="Arial" w:cs="Arial"/>
                <w:lang w:eastAsia="de-DE"/>
              </w:rPr>
              <w:t xml:space="preserve"> (z.B. offenes vs. stilles Factoring) </w:t>
            </w:r>
          </w:p>
          <w:p w:rsidR="001A4B9D" w:rsidRPr="001A4B9D" w:rsidRDefault="001A4B9D" w:rsidP="004C40BA">
            <w:pPr>
              <w:numPr>
                <w:ilvl w:val="0"/>
                <w:numId w:val="10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Beurteilung des Factorings aus Sicht des </w:t>
            </w:r>
            <w:proofErr w:type="spellStart"/>
            <w:r w:rsidRPr="001A4B9D">
              <w:rPr>
                <w:rFonts w:ascii="Arial" w:eastAsia="Times New Roman" w:hAnsi="Arial" w:cs="Arial"/>
                <w:lang w:eastAsia="de-DE"/>
              </w:rPr>
              <w:t>Factoringnehmers</w:t>
            </w:r>
            <w:proofErr w:type="spellEnd"/>
          </w:p>
        </w:tc>
      </w:tr>
      <w:tr w:rsidR="001A4B9D" w:rsidRPr="001A4B9D" w:rsidTr="001A4B9D">
        <w:trPr>
          <w:trHeight w:val="517"/>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Arbeit mit Texten, Einzel-/Partnerarbeit, Ergebnispräsentation</w:t>
            </w:r>
          </w:p>
        </w:tc>
      </w:tr>
      <w:tr w:rsidR="001A4B9D" w:rsidRPr="001A4B9D" w:rsidTr="001A4B9D">
        <w:trPr>
          <w:trHeight w:val="569"/>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731462045"/>
              <w:placeholder>
                <w:docPart w:val="33D3721552A4413BA1CAA56BEE4D7D41"/>
              </w:placeholder>
            </w:sdtPr>
            <w:sdtEndPr/>
            <w:sdtContent>
              <w:sdt>
                <w:sdtPr>
                  <w:rPr>
                    <w:rFonts w:ascii="Arial" w:eastAsia="Calibri" w:hAnsi="Arial" w:cs="Arial"/>
                    <w:szCs w:val="20"/>
                  </w:rPr>
                  <w:id w:val="433330037"/>
                  <w:placeholder>
                    <w:docPart w:val="6F31ED4C8F0A4596A71EFEAD6FE69AC3"/>
                  </w:placeholder>
                </w:sdtPr>
                <w:sdtEndPr/>
                <w:sdtContent>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w:t>
                    </w:r>
                  </w:p>
                </w:sdtContent>
              </w:sdt>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rPr>
          <w:rFonts w:ascii="Arial" w:hAnsi="Arial" w:cs="Arial"/>
        </w:rPr>
      </w:pPr>
      <w:r w:rsidRPr="001A4B9D">
        <w:rPr>
          <w:rFonts w:ascii="Arial" w:hAnsi="Arial" w:cs="Arial"/>
        </w:rPr>
        <w:br w:type="page"/>
      </w:r>
    </w:p>
    <w:p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rsidTr="001A4B9D">
        <w:trPr>
          <w:jc w:val="center"/>
        </w:trPr>
        <w:tc>
          <w:tcPr>
            <w:tcW w:w="14571" w:type="dxa"/>
            <w:gridSpan w:val="2"/>
            <w:shd w:val="clear" w:color="auto" w:fill="auto"/>
          </w:tcPr>
          <w:p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 xml:space="preserve">(80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10 </w:t>
            </w:r>
            <w:r w:rsidRPr="001A4B9D">
              <w:rPr>
                <w:rFonts w:ascii="Arial" w:eastAsia="Times New Roman" w:hAnsi="Arial" w:cs="Arial"/>
                <w:b/>
                <w:szCs w:val="20"/>
              </w:rPr>
              <w:tab/>
            </w:r>
            <w:r w:rsidRPr="001A4B9D">
              <w:rPr>
                <w:rFonts w:ascii="Arial" w:eastAsia="Times New Roman" w:hAnsi="Arial" w:cs="Arial"/>
                <w:szCs w:val="20"/>
              </w:rPr>
              <w:t xml:space="preserve">(10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b/>
                <w:szCs w:val="20"/>
              </w:rPr>
              <w:tab/>
            </w:r>
            <w:r w:rsidRPr="001A4B9D">
              <w:rPr>
                <w:rFonts w:ascii="Arial" w:eastAsia="Times New Roman" w:hAnsi="Arial" w:cs="Arial"/>
                <w:szCs w:val="20"/>
              </w:rPr>
              <w:t>Kreditsicherungsmöglichkeiten auf ihre Eignung prüfen</w:t>
            </w:r>
          </w:p>
        </w:tc>
      </w:tr>
      <w:tr w:rsidR="001A4B9D" w:rsidRPr="001A4B9D" w:rsidTr="001A4B9D">
        <w:trPr>
          <w:trHeight w:val="1814"/>
          <w:jc w:val="center"/>
        </w:trPr>
        <w:tc>
          <w:tcPr>
            <w:tcW w:w="7514"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Einstiegsszenario</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Die Heinrich KG hat sich entschieden, für die Finanzierung der neuen Produktionsmaschine ein Abzahlungsdarlehen aufzunehmen. Um das Kreditausfallrisiko zu taxieren, muss seitens der Bank die Bonität des Kreditnehmers – hier: der Heinrich KG – einer bankinternen Bewertung unterzogen werden.</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Zudem müssen für die Inanspruchnahme des Darlehens die Möglichkeiten der Kreditsicherung ausgelotet werden. Die Grundlagen der Kreditsicherungsmöglichkeiten „Grundschuld“, „Sicherungsübereignung“ und „Bürgschaft“ müssen geklärt werden.</w:t>
            </w:r>
          </w:p>
          <w:p w:rsidR="001A4B9D" w:rsidRPr="001A4B9D" w:rsidRDefault="001A4B9D" w:rsidP="001A4B9D">
            <w:pPr>
              <w:spacing w:after="0" w:line="240" w:lineRule="auto"/>
              <w:rPr>
                <w:rFonts w:ascii="Arial" w:eastAsia="Times New Roman" w:hAnsi="Arial" w:cs="Arial"/>
                <w:szCs w:val="20"/>
              </w:rPr>
            </w:pPr>
          </w:p>
        </w:tc>
        <w:tc>
          <w:tcPr>
            <w:tcW w:w="7057" w:type="dxa"/>
            <w:shd w:val="clear" w:color="auto" w:fill="auto"/>
          </w:tcPr>
          <w:p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rsidR="001A4B9D" w:rsidRPr="001A4B9D" w:rsidRDefault="001A4B9D" w:rsidP="004C40BA">
            <w:pPr>
              <w:numPr>
                <w:ilvl w:val="0"/>
                <w:numId w:val="11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Finanzrating: bankinterne Bewertung der Heinrich KG auf Basis finanzwirtschaftlicher Kennzahlen</w:t>
            </w:r>
          </w:p>
          <w:p w:rsidR="001A4B9D" w:rsidRPr="001A4B9D" w:rsidRDefault="001A4B9D" w:rsidP="004C40BA">
            <w:pPr>
              <w:numPr>
                <w:ilvl w:val="0"/>
                <w:numId w:val="11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qualitatives Rating: bankinterne Bewertung der Heinrich KG auf Basis qualitativer („weicher“) Faktoren</w:t>
            </w:r>
          </w:p>
          <w:p w:rsidR="001A4B9D" w:rsidRPr="001A4B9D" w:rsidRDefault="001A4B9D" w:rsidP="004C40BA">
            <w:pPr>
              <w:numPr>
                <w:ilvl w:val="0"/>
                <w:numId w:val="11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Handouts  der Arbeitsgruppen zu den Alternativen der Kreditsicherung (Grundschuld, Sicherungsübereignung und Bürgschaft), ggf. mithilfe einer Präsentationssoftware</w:t>
            </w:r>
          </w:p>
        </w:tc>
      </w:tr>
      <w:tr w:rsidR="001A4B9D" w:rsidRPr="001A4B9D" w:rsidTr="001A4B9D">
        <w:trPr>
          <w:trHeight w:val="1440"/>
          <w:jc w:val="center"/>
        </w:trPr>
        <w:tc>
          <w:tcPr>
            <w:tcW w:w="7514" w:type="dxa"/>
            <w:shd w:val="clear" w:color="auto" w:fill="auto"/>
          </w:tcPr>
          <w:p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rsidR="001A4B9D" w:rsidRPr="001A4B9D" w:rsidRDefault="001A4B9D" w:rsidP="004C40BA">
            <w:pPr>
              <w:numPr>
                <w:ilvl w:val="0"/>
                <w:numId w:val="106"/>
              </w:numPr>
              <w:spacing w:after="0" w:line="240" w:lineRule="auto"/>
              <w:contextualSpacing/>
              <w:rPr>
                <w:rFonts w:ascii="Arial" w:eastAsia="MS Mincho" w:hAnsi="Arial" w:cs="Arial"/>
                <w:lang w:eastAsia="de-DE"/>
              </w:rPr>
            </w:pPr>
            <w:r w:rsidRPr="001A4B9D">
              <w:rPr>
                <w:rFonts w:ascii="Arial" w:eastAsia="MS Mincho" w:hAnsi="Arial" w:cs="Arial"/>
                <w:lang w:eastAsia="de-DE"/>
              </w:rPr>
              <w:t>Strategien der Informationsbeschaffung (z.B. Internetrecherche) zielorientiert anzuwenden.</w:t>
            </w:r>
          </w:p>
          <w:p w:rsidR="001A4B9D" w:rsidRPr="001A4B9D" w:rsidRDefault="001A4B9D" w:rsidP="004C40BA">
            <w:pPr>
              <w:numPr>
                <w:ilvl w:val="0"/>
                <w:numId w:val="106"/>
              </w:numPr>
              <w:spacing w:after="0" w:line="240" w:lineRule="auto"/>
              <w:contextualSpacing/>
              <w:rPr>
                <w:rFonts w:ascii="Arial" w:eastAsia="MS Mincho" w:hAnsi="Arial" w:cs="Arial"/>
                <w:lang w:eastAsia="de-DE"/>
              </w:rPr>
            </w:pPr>
            <w:r w:rsidRPr="001A4B9D">
              <w:rPr>
                <w:rFonts w:ascii="Arial" w:eastAsia="MS Mincho" w:hAnsi="Arial" w:cs="Arial"/>
                <w:lang w:eastAsia="de-DE"/>
              </w:rPr>
              <w:t>Bilanzkennzahlen zu ermitteln und auszuwerten.</w:t>
            </w:r>
          </w:p>
          <w:p w:rsidR="001A4B9D" w:rsidRPr="001A4B9D" w:rsidRDefault="001A4B9D" w:rsidP="004C40BA">
            <w:pPr>
              <w:numPr>
                <w:ilvl w:val="0"/>
                <w:numId w:val="106"/>
              </w:numPr>
              <w:spacing w:after="0" w:line="240" w:lineRule="auto"/>
              <w:contextualSpacing/>
              <w:rPr>
                <w:rFonts w:ascii="Arial" w:eastAsia="MS Mincho" w:hAnsi="Arial" w:cs="Arial"/>
                <w:lang w:eastAsia="de-DE"/>
              </w:rPr>
            </w:pPr>
            <w:r w:rsidRPr="001A4B9D">
              <w:rPr>
                <w:rFonts w:ascii="Arial" w:eastAsia="MS Mincho" w:hAnsi="Arial" w:cs="Arial"/>
                <w:lang w:eastAsia="de-DE"/>
              </w:rPr>
              <w:t>in einer Arbeitsgruppe team- und zielorientiert ein Handout zu erstellen – wahlweise zu den Themen „Grundschuld“, „Sicherungsübereignung“ und „Bürgschaft“.</w:t>
            </w:r>
          </w:p>
          <w:p w:rsidR="001A4B9D" w:rsidRPr="001A4B9D" w:rsidRDefault="001A4B9D" w:rsidP="004C40BA">
            <w:pPr>
              <w:numPr>
                <w:ilvl w:val="0"/>
                <w:numId w:val="106"/>
              </w:numPr>
              <w:spacing w:after="0" w:line="240" w:lineRule="auto"/>
              <w:contextualSpacing/>
              <w:rPr>
                <w:rFonts w:ascii="Arial" w:eastAsia="MS Mincho" w:hAnsi="Arial" w:cs="Arial"/>
                <w:lang w:eastAsia="de-DE"/>
              </w:rPr>
            </w:pPr>
            <w:r w:rsidRPr="001A4B9D">
              <w:rPr>
                <w:rFonts w:ascii="Arial" w:eastAsia="MS Mincho" w:hAnsi="Arial" w:cs="Arial"/>
                <w:lang w:eastAsia="de-DE"/>
              </w:rPr>
              <w:t>die Qualität ihrer Arbeitsergebnisse zu bewerten und den Arbeitsprozess hinsichtlich der Effektivität zu beurteilen.</w:t>
            </w:r>
          </w:p>
          <w:p w:rsidR="001A4B9D" w:rsidRPr="001A4B9D" w:rsidRDefault="001A4B9D" w:rsidP="004C40BA">
            <w:pPr>
              <w:numPr>
                <w:ilvl w:val="0"/>
                <w:numId w:val="106"/>
              </w:numPr>
              <w:spacing w:after="0" w:line="240" w:lineRule="auto"/>
              <w:contextualSpacing/>
              <w:rPr>
                <w:rFonts w:ascii="Arial" w:eastAsia="MS Mincho" w:hAnsi="Arial" w:cs="Arial"/>
                <w:lang w:eastAsia="de-DE"/>
              </w:rPr>
            </w:pPr>
            <w:r w:rsidRPr="001A4B9D">
              <w:rPr>
                <w:rFonts w:ascii="Arial" w:eastAsia="MS Mincho" w:hAnsi="Arial" w:cs="Arial"/>
                <w:lang w:eastAsia="de-DE"/>
              </w:rPr>
              <w:t>konstruktives Feedback aufzunehmen und dies bei zukünftigen Erarbeitungsphasen und Präsentationen zu beachten.</w:t>
            </w:r>
          </w:p>
        </w:tc>
        <w:tc>
          <w:tcPr>
            <w:tcW w:w="7057"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bankinterne Unternehmensbewertung</w:t>
            </w:r>
          </w:p>
          <w:p w:rsidR="001A4B9D" w:rsidRPr="001A4B9D" w:rsidRDefault="001A4B9D" w:rsidP="004C40BA">
            <w:pPr>
              <w:numPr>
                <w:ilvl w:val="0"/>
                <w:numId w:val="10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Finanzrating</w:t>
            </w:r>
          </w:p>
          <w:p w:rsidR="001A4B9D" w:rsidRPr="001A4B9D" w:rsidRDefault="001A4B9D" w:rsidP="004C40BA">
            <w:pPr>
              <w:numPr>
                <w:ilvl w:val="0"/>
                <w:numId w:val="10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qualitatives Rating</w:t>
            </w:r>
          </w:p>
          <w:p w:rsidR="001A4B9D" w:rsidRPr="001A4B9D" w:rsidRDefault="001A4B9D" w:rsidP="001A4B9D">
            <w:pPr>
              <w:spacing w:after="0" w:line="240" w:lineRule="auto"/>
              <w:contextualSpacing/>
              <w:rPr>
                <w:rFonts w:ascii="Arial" w:eastAsia="Times New Roman" w:hAnsi="Arial" w:cs="Arial"/>
                <w:lang w:eastAsia="de-DE"/>
              </w:rPr>
            </w:pPr>
          </w:p>
          <w:p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finanzwirtschaftliche Kennzahlen (Bilanzkennzahlen):</w:t>
            </w:r>
          </w:p>
          <w:p w:rsidR="001A4B9D" w:rsidRPr="001A4B9D" w:rsidRDefault="001A4B9D" w:rsidP="004C40BA">
            <w:pPr>
              <w:numPr>
                <w:ilvl w:val="0"/>
                <w:numId w:val="10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Anlage-, Umlauf- und Eigenkapitalquote</w:t>
            </w:r>
          </w:p>
          <w:p w:rsidR="001A4B9D" w:rsidRPr="001A4B9D" w:rsidRDefault="001A4B9D" w:rsidP="004C40BA">
            <w:pPr>
              <w:numPr>
                <w:ilvl w:val="0"/>
                <w:numId w:val="105"/>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Liquidität 1. und 2. Grades</w:t>
            </w:r>
          </w:p>
          <w:p w:rsidR="001A4B9D" w:rsidRPr="001A4B9D" w:rsidRDefault="001A4B9D" w:rsidP="001A4B9D">
            <w:pPr>
              <w:spacing w:after="0" w:line="240" w:lineRule="auto"/>
              <w:contextualSpacing/>
              <w:rPr>
                <w:rFonts w:ascii="Arial" w:eastAsia="Times New Roman" w:hAnsi="Arial" w:cs="Arial"/>
                <w:lang w:eastAsia="de-DE"/>
              </w:rPr>
            </w:pPr>
          </w:p>
          <w:p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Kreditsicherungen:</w:t>
            </w:r>
          </w:p>
          <w:p w:rsidR="001A4B9D" w:rsidRPr="001A4B9D" w:rsidRDefault="001A4B9D" w:rsidP="004C40BA">
            <w:pPr>
              <w:numPr>
                <w:ilvl w:val="0"/>
                <w:numId w:val="10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Grundschuld</w:t>
            </w:r>
          </w:p>
          <w:p w:rsidR="001A4B9D" w:rsidRPr="001A4B9D" w:rsidRDefault="001A4B9D" w:rsidP="004C40BA">
            <w:pPr>
              <w:numPr>
                <w:ilvl w:val="0"/>
                <w:numId w:val="10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Sicherungsübereignung</w:t>
            </w:r>
          </w:p>
          <w:p w:rsidR="001A4B9D" w:rsidRPr="001A4B9D" w:rsidRDefault="001A4B9D" w:rsidP="004C40BA">
            <w:pPr>
              <w:numPr>
                <w:ilvl w:val="0"/>
                <w:numId w:val="104"/>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Bürgschaft</w:t>
            </w:r>
          </w:p>
          <w:p w:rsidR="001A4B9D" w:rsidRPr="001A4B9D" w:rsidRDefault="001A4B9D" w:rsidP="001A4B9D">
            <w:pPr>
              <w:spacing w:after="0" w:line="240" w:lineRule="auto"/>
              <w:rPr>
                <w:rFonts w:ascii="Arial" w:eastAsia="Times New Roman" w:hAnsi="Arial" w:cs="Arial"/>
                <w:szCs w:val="20"/>
              </w:rPr>
            </w:pPr>
          </w:p>
        </w:tc>
      </w:tr>
      <w:tr w:rsidR="001A4B9D" w:rsidRPr="001A4B9D" w:rsidTr="001A4B9D">
        <w:trPr>
          <w:trHeight w:val="517"/>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Lern- und Arbeitstechniken</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PC-Arbeit, Arbeit mit Texten, Einzel-/Partnerarbeit, Gruppenarbeit, Ergebnispräsentation</w:t>
            </w:r>
          </w:p>
        </w:tc>
      </w:tr>
      <w:tr w:rsidR="001A4B9D" w:rsidRPr="001A4B9D" w:rsidTr="001A4B9D">
        <w:trPr>
          <w:trHeight w:val="500"/>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1161274853"/>
              <w:placeholder>
                <w:docPart w:val="6D8C8918279241C6928EE740A424DAF3"/>
              </w:placeholder>
            </w:sdtPr>
            <w:sdtEndPr/>
            <w:sdtContent>
              <w:p w:rsidR="001A4B9D" w:rsidRPr="001A4B9D" w:rsidRDefault="001A4B9D" w:rsidP="004C40BA">
                <w:pPr>
                  <w:numPr>
                    <w:ilvl w:val="0"/>
                    <w:numId w:val="8"/>
                  </w:numPr>
                  <w:spacing w:after="0" w:line="240" w:lineRule="auto"/>
                  <w:rPr>
                    <w:rFonts w:ascii="Arial" w:eastAsia="Calibri" w:hAnsi="Arial" w:cs="Arial"/>
                    <w:szCs w:val="20"/>
                  </w:rPr>
                </w:pPr>
                <w:r w:rsidRPr="001A4B9D">
                  <w:rPr>
                    <w:rFonts w:ascii="Arial" w:eastAsia="Calibri" w:hAnsi="Arial" w:cs="Arial"/>
                    <w:szCs w:val="20"/>
                  </w:rPr>
                  <w:t>Nutzung informationstechnischer Systeme</w:t>
                </w:r>
              </w:p>
              <w:p w:rsidR="001A4B9D" w:rsidRPr="001A4B9D" w:rsidRDefault="001A4B9D" w:rsidP="004C40BA">
                <w:pPr>
                  <w:numPr>
                    <w:ilvl w:val="0"/>
                    <w:numId w:val="8"/>
                  </w:numPr>
                  <w:spacing w:after="0" w:line="240" w:lineRule="auto"/>
                  <w:rPr>
                    <w:rFonts w:ascii="Arial" w:eastAsia="Calibri" w:hAnsi="Arial" w:cs="Arial"/>
                    <w:szCs w:val="20"/>
                  </w:rPr>
                </w:pPr>
                <w:r w:rsidRPr="001A4B9D">
                  <w:rPr>
                    <w:rFonts w:ascii="Arial" w:eastAsia="Calibri" w:hAnsi="Arial" w:cs="Arial"/>
                    <w:szCs w:val="20"/>
                  </w:rPr>
                  <w:t>Informationsbeschaffung aus dem Internet</w:t>
                </w:r>
              </w:p>
              <w:p w:rsidR="001A4B9D" w:rsidRPr="001A4B9D" w:rsidRDefault="001A4B9D" w:rsidP="004C40BA">
                <w:pPr>
                  <w:numPr>
                    <w:ilvl w:val="0"/>
                    <w:numId w:val="8"/>
                  </w:numPr>
                  <w:spacing w:after="0" w:line="240" w:lineRule="auto"/>
                  <w:rPr>
                    <w:rFonts w:ascii="Arial" w:eastAsia="Calibri" w:hAnsi="Arial" w:cs="Arial"/>
                    <w:szCs w:val="20"/>
                  </w:rPr>
                </w:pPr>
                <w:r w:rsidRPr="001A4B9D">
                  <w:rPr>
                    <w:rFonts w:ascii="Arial" w:eastAsia="Calibri" w:hAnsi="Arial" w:cs="Arial"/>
                    <w:szCs w:val="20"/>
                  </w:rPr>
                  <w:t>Erwerb von Sicherheit im Umgang mit digitalen Medien (allgemein)</w:t>
                </w:r>
              </w:p>
              <w:p w:rsidR="001A4B9D" w:rsidRPr="001A4B9D" w:rsidRDefault="001A4B9D" w:rsidP="004C40BA">
                <w:pPr>
                  <w:numPr>
                    <w:ilvl w:val="0"/>
                    <w:numId w:val="8"/>
                  </w:numPr>
                  <w:spacing w:after="0" w:line="240" w:lineRule="auto"/>
                  <w:rPr>
                    <w:rFonts w:ascii="Arial" w:eastAsia="Calibri" w:hAnsi="Arial" w:cs="Arial"/>
                    <w:szCs w:val="20"/>
                  </w:rPr>
                </w:pPr>
                <w:r w:rsidRPr="001A4B9D">
                  <w:rPr>
                    <w:rFonts w:ascii="Arial" w:eastAsia="Calibri" w:hAnsi="Arial" w:cs="Arial"/>
                    <w:szCs w:val="20"/>
                  </w:rPr>
                  <w:t>Reflexion der Vertrauenswürdigkeit von Internetrecherchen</w:t>
                </w:r>
              </w:p>
              <w:p w:rsidR="001A4B9D" w:rsidRPr="001A4B9D" w:rsidRDefault="001A4B9D" w:rsidP="004C40BA">
                <w:pPr>
                  <w:numPr>
                    <w:ilvl w:val="0"/>
                    <w:numId w:val="8"/>
                  </w:numPr>
                  <w:spacing w:after="0" w:line="240" w:lineRule="auto"/>
                  <w:rPr>
                    <w:rFonts w:ascii="Arial" w:eastAsia="Calibri" w:hAnsi="Arial" w:cs="Arial"/>
                    <w:szCs w:val="20"/>
                  </w:rPr>
                </w:pPr>
                <w:r w:rsidRPr="001A4B9D">
                  <w:rPr>
                    <w:rFonts w:ascii="Arial" w:eastAsia="Calibri" w:hAnsi="Arial" w:cs="Arial"/>
                    <w:szCs w:val="20"/>
                  </w:rPr>
                  <w:t>Erwerb von Sicherheit im Umgang mit digitalen Medien in Bezug auf Softwareanwendungen (ggf. Anwendung einer Präsentationssoftware)</w:t>
                </w:r>
              </w:p>
              <w:p w:rsidR="001A4B9D" w:rsidRPr="001A4B9D" w:rsidRDefault="001A4B9D" w:rsidP="004C40BA">
                <w:pPr>
                  <w:numPr>
                    <w:ilvl w:val="0"/>
                    <w:numId w:val="8"/>
                  </w:numPr>
                  <w:spacing w:after="0" w:line="240" w:lineRule="auto"/>
                  <w:rPr>
                    <w:rFonts w:ascii="Arial" w:eastAsia="Calibri" w:hAnsi="Arial" w:cs="Arial"/>
                    <w:szCs w:val="20"/>
                  </w:rPr>
                </w:pPr>
                <w:r w:rsidRPr="001A4B9D">
                  <w:rPr>
                    <w:rFonts w:ascii="Arial" w:eastAsia="Calibri" w:hAnsi="Arial" w:cs="Arial"/>
                    <w:szCs w:val="20"/>
                  </w:rPr>
                  <w:t>Beurteilung der Anwendung von Software hinsichtlich Zeitmanagement und Zielerreichung</w:t>
                </w:r>
              </w:p>
            </w:sdtContent>
          </w:sdt>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Unterrichtsmaterialien/Fundstelle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Schröder: Präsentationen entwickeln und gestalten mit PowerPoint (Merkur-BN 0815 [PowerPoint 2016] bzw. Merkur-BN 0818 [PowerPoint 2019])</w:t>
            </w:r>
          </w:p>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rPr>
          <w:rFonts w:ascii="Arial" w:hAnsi="Arial" w:cs="Arial"/>
        </w:rPr>
      </w:pPr>
      <w:r w:rsidRPr="001A4B9D">
        <w:rPr>
          <w:rFonts w:ascii="Arial" w:hAnsi="Arial" w:cs="Arial"/>
        </w:rPr>
        <w:br w:type="page"/>
      </w:r>
    </w:p>
    <w:p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rsidTr="001A4B9D">
        <w:trPr>
          <w:jc w:val="center"/>
        </w:trPr>
        <w:tc>
          <w:tcPr>
            <w:tcW w:w="14571" w:type="dxa"/>
            <w:gridSpan w:val="2"/>
            <w:shd w:val="clear" w:color="auto" w:fill="auto"/>
          </w:tcPr>
          <w:p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 xml:space="preserve">(80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11 </w:t>
            </w:r>
            <w:r w:rsidRPr="001A4B9D">
              <w:rPr>
                <w:rFonts w:ascii="Arial" w:eastAsia="Times New Roman" w:hAnsi="Arial" w:cs="Arial"/>
                <w:b/>
                <w:szCs w:val="20"/>
              </w:rPr>
              <w:tab/>
            </w:r>
            <w:r w:rsidRPr="001A4B9D">
              <w:rPr>
                <w:rFonts w:ascii="Arial" w:eastAsia="Times New Roman" w:hAnsi="Arial" w:cs="Arial"/>
                <w:szCs w:val="20"/>
              </w:rPr>
              <w:t xml:space="preserve">(4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b/>
                <w:szCs w:val="20"/>
              </w:rPr>
              <w:tab/>
            </w:r>
            <w:r w:rsidRPr="001A4B9D">
              <w:rPr>
                <w:rFonts w:ascii="Arial" w:eastAsia="Times New Roman" w:hAnsi="Arial" w:cs="Arial"/>
                <w:szCs w:val="20"/>
              </w:rPr>
              <w:t>Die Zession als Sicherung eines Kredits einsetzen</w:t>
            </w:r>
          </w:p>
        </w:tc>
      </w:tr>
      <w:tr w:rsidR="001A4B9D" w:rsidRPr="001A4B9D" w:rsidTr="001A4B9D">
        <w:trPr>
          <w:trHeight w:val="1814"/>
          <w:jc w:val="center"/>
        </w:trPr>
        <w:tc>
          <w:tcPr>
            <w:tcW w:w="7514"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 xml:space="preserve">Ein Lieferant der Heinrich KG möchte die Zession als Sicherung eines Kredits einsetzen und tritt eine offene Forderung gegenüber der Heinrich KG an die Hausbank ab. Um die Konsequenzen für die Heinrich KG adäquat abschätzen zu können, müssen die Grundlagen des Zessionskredits erschlossen werden. </w:t>
            </w:r>
          </w:p>
          <w:p w:rsidR="001A4B9D" w:rsidRPr="001A4B9D" w:rsidRDefault="001A4B9D" w:rsidP="001A4B9D">
            <w:pPr>
              <w:spacing w:after="0" w:line="240" w:lineRule="auto"/>
              <w:rPr>
                <w:rFonts w:ascii="Arial" w:eastAsia="Times New Roman" w:hAnsi="Arial" w:cs="Arial"/>
                <w:szCs w:val="20"/>
              </w:rPr>
            </w:pPr>
          </w:p>
        </w:tc>
        <w:tc>
          <w:tcPr>
            <w:tcW w:w="7057" w:type="dxa"/>
            <w:shd w:val="clear" w:color="auto" w:fill="auto"/>
          </w:tcPr>
          <w:p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rsidR="001A4B9D" w:rsidRPr="001A4B9D" w:rsidRDefault="001A4B9D" w:rsidP="004C40BA">
            <w:pPr>
              <w:numPr>
                <w:ilvl w:val="0"/>
                <w:numId w:val="12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Präsentation des Rechercheergebnisses zum Themenkreis „Zessionskredit“</w:t>
            </w:r>
          </w:p>
          <w:p w:rsidR="001A4B9D" w:rsidRPr="001A4B9D" w:rsidRDefault="001A4B9D" w:rsidP="004C40BA">
            <w:pPr>
              <w:numPr>
                <w:ilvl w:val="0"/>
                <w:numId w:val="12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Strukturbild: Beziehungen zwischen Zedent, Zessionar und Käufer (Schuldner)</w:t>
            </w:r>
          </w:p>
          <w:p w:rsidR="001A4B9D" w:rsidRPr="001A4B9D" w:rsidRDefault="001A4B9D" w:rsidP="004C40BA">
            <w:pPr>
              <w:numPr>
                <w:ilvl w:val="0"/>
                <w:numId w:val="121"/>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 xml:space="preserve">Beurteilung der stillen Zession aus der Sicht des Kreditnehmers </w:t>
            </w:r>
          </w:p>
        </w:tc>
      </w:tr>
      <w:tr w:rsidR="001A4B9D" w:rsidRPr="001A4B9D" w:rsidTr="001A4B9D">
        <w:trPr>
          <w:trHeight w:val="1440"/>
          <w:jc w:val="center"/>
        </w:trPr>
        <w:tc>
          <w:tcPr>
            <w:tcW w:w="7514" w:type="dxa"/>
            <w:shd w:val="clear" w:color="auto" w:fill="auto"/>
          </w:tcPr>
          <w:p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rsidR="001A4B9D" w:rsidRPr="001A4B9D" w:rsidRDefault="001A4B9D" w:rsidP="004C40BA">
            <w:pPr>
              <w:numPr>
                <w:ilvl w:val="0"/>
                <w:numId w:val="108"/>
              </w:numPr>
              <w:spacing w:after="0" w:line="240" w:lineRule="auto"/>
              <w:contextualSpacing/>
              <w:rPr>
                <w:rFonts w:ascii="Arial" w:eastAsia="MS Mincho" w:hAnsi="Arial" w:cs="Arial"/>
                <w:lang w:eastAsia="de-DE"/>
              </w:rPr>
            </w:pPr>
            <w:r w:rsidRPr="001A4B9D">
              <w:rPr>
                <w:rFonts w:ascii="Arial" w:eastAsia="MS Mincho" w:hAnsi="Arial" w:cs="Arial"/>
                <w:lang w:eastAsia="de-DE"/>
              </w:rPr>
              <w:t>die Ausgangssituation zu analysieren und sich über den Zessionskredit zu informieren.</w:t>
            </w:r>
          </w:p>
          <w:p w:rsidR="001A4B9D" w:rsidRPr="001A4B9D" w:rsidRDefault="001A4B9D" w:rsidP="004C40BA">
            <w:pPr>
              <w:numPr>
                <w:ilvl w:val="0"/>
                <w:numId w:val="108"/>
              </w:numPr>
              <w:spacing w:after="0" w:line="240" w:lineRule="auto"/>
              <w:contextualSpacing/>
              <w:rPr>
                <w:rFonts w:ascii="Arial" w:eastAsia="MS Mincho" w:hAnsi="Arial" w:cs="Arial"/>
                <w:lang w:eastAsia="de-DE"/>
              </w:rPr>
            </w:pPr>
            <w:r w:rsidRPr="001A4B9D">
              <w:rPr>
                <w:rFonts w:ascii="Arial" w:eastAsia="MS Mincho" w:hAnsi="Arial" w:cs="Arial"/>
                <w:lang w:eastAsia="de-DE"/>
              </w:rPr>
              <w:t>das Beziehungsgeflecht zwischen Zedent, Zessionar und Schuldner darzustellen.</w:t>
            </w:r>
          </w:p>
          <w:p w:rsidR="001A4B9D" w:rsidRPr="001A4B9D" w:rsidRDefault="001A4B9D" w:rsidP="004C40BA">
            <w:pPr>
              <w:numPr>
                <w:ilvl w:val="0"/>
                <w:numId w:val="108"/>
              </w:numPr>
              <w:spacing w:after="0" w:line="240" w:lineRule="auto"/>
              <w:contextualSpacing/>
              <w:rPr>
                <w:rFonts w:ascii="Arial" w:eastAsia="MS Mincho" w:hAnsi="Arial" w:cs="Arial"/>
                <w:lang w:eastAsia="de-DE"/>
              </w:rPr>
            </w:pPr>
            <w:r w:rsidRPr="001A4B9D">
              <w:rPr>
                <w:rFonts w:ascii="Arial" w:eastAsia="MS Mincho" w:hAnsi="Arial" w:cs="Arial"/>
                <w:lang w:eastAsia="de-DE"/>
              </w:rPr>
              <w:t>die Risiken des Zessionars abzuschätzen.</w:t>
            </w:r>
          </w:p>
          <w:p w:rsidR="001A4B9D" w:rsidRPr="001A4B9D" w:rsidRDefault="001A4B9D" w:rsidP="004C40BA">
            <w:pPr>
              <w:numPr>
                <w:ilvl w:val="0"/>
                <w:numId w:val="108"/>
              </w:numPr>
              <w:spacing w:after="0" w:line="240" w:lineRule="auto"/>
              <w:contextualSpacing/>
              <w:rPr>
                <w:rFonts w:ascii="Arial" w:eastAsia="MS Mincho" w:hAnsi="Arial" w:cs="Arial"/>
                <w:lang w:eastAsia="de-DE"/>
              </w:rPr>
            </w:pPr>
            <w:r w:rsidRPr="001A4B9D">
              <w:rPr>
                <w:rFonts w:ascii="Arial" w:eastAsia="MS Mincho" w:hAnsi="Arial" w:cs="Arial"/>
                <w:lang w:eastAsia="de-DE"/>
              </w:rPr>
              <w:t>die Vorteile einer stillen Zession aus Sicht des Kreditnehmers zu erläutern.</w:t>
            </w:r>
          </w:p>
          <w:p w:rsidR="001A4B9D" w:rsidRPr="001A4B9D" w:rsidRDefault="001A4B9D" w:rsidP="004C40BA">
            <w:pPr>
              <w:numPr>
                <w:ilvl w:val="0"/>
                <w:numId w:val="108"/>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rsidR="001A4B9D" w:rsidRPr="001A4B9D" w:rsidRDefault="001A4B9D" w:rsidP="001A4B9D">
            <w:pPr>
              <w:spacing w:after="0" w:line="240" w:lineRule="auto"/>
              <w:contextualSpacing/>
              <w:rPr>
                <w:rFonts w:ascii="Arial" w:eastAsia="MS Mincho" w:hAnsi="Arial" w:cs="Arial"/>
                <w:lang w:eastAsia="de-DE"/>
              </w:rPr>
            </w:pPr>
          </w:p>
        </w:tc>
        <w:tc>
          <w:tcPr>
            <w:tcW w:w="7057"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Zessionskredit:</w:t>
            </w:r>
          </w:p>
          <w:p w:rsidR="001A4B9D" w:rsidRPr="001A4B9D" w:rsidRDefault="001A4B9D" w:rsidP="004C40BA">
            <w:pPr>
              <w:numPr>
                <w:ilvl w:val="0"/>
                <w:numId w:val="107"/>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Begriff</w:t>
            </w:r>
          </w:p>
          <w:p w:rsidR="001A4B9D" w:rsidRPr="001A4B9D" w:rsidRDefault="001A4B9D" w:rsidP="004C40BA">
            <w:pPr>
              <w:numPr>
                <w:ilvl w:val="0"/>
                <w:numId w:val="107"/>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Mantel- und Globalzession</w:t>
            </w:r>
          </w:p>
          <w:p w:rsidR="001A4B9D" w:rsidRPr="001A4B9D" w:rsidRDefault="001A4B9D" w:rsidP="004C40BA">
            <w:pPr>
              <w:numPr>
                <w:ilvl w:val="0"/>
                <w:numId w:val="107"/>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stille und offene Zession</w:t>
            </w:r>
          </w:p>
          <w:p w:rsidR="001A4B9D" w:rsidRPr="001A4B9D" w:rsidRDefault="001A4B9D" w:rsidP="004C40BA">
            <w:pPr>
              <w:numPr>
                <w:ilvl w:val="0"/>
                <w:numId w:val="107"/>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Ablauf der Zession</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Risiken für den Zessionar</w:t>
            </w:r>
          </w:p>
          <w:p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Vorteile einer stillen Zession aus Sicht des Kreditnehmers</w:t>
            </w:r>
          </w:p>
        </w:tc>
      </w:tr>
      <w:tr w:rsidR="001A4B9D" w:rsidRPr="001A4B9D" w:rsidTr="001A4B9D">
        <w:trPr>
          <w:trHeight w:val="517"/>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PC-Arbeit, Arbeit mit Gesetzestexten, Einzel-/Partnerarbeit, Ergebnispräsentation</w:t>
            </w:r>
          </w:p>
        </w:tc>
      </w:tr>
      <w:tr w:rsidR="001A4B9D" w:rsidRPr="001A4B9D" w:rsidTr="001A4B9D">
        <w:trPr>
          <w:trHeight w:val="569"/>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1553813023"/>
              <w:placeholder>
                <w:docPart w:val="374BA7C0276B4852915D019BC2E66289"/>
              </w:placeholder>
            </w:sdtPr>
            <w:sdtEndPr/>
            <w:sdtContent>
              <w:sdt>
                <w:sdtPr>
                  <w:rPr>
                    <w:rFonts w:ascii="Arial" w:eastAsia="Calibri" w:hAnsi="Arial" w:cs="Arial"/>
                    <w:szCs w:val="20"/>
                  </w:rPr>
                  <w:id w:val="1266192496"/>
                  <w:placeholder>
                    <w:docPart w:val="32027973B25F45BEA984A5689843C486"/>
                  </w:placeholder>
                </w:sdtPr>
                <w:sdtEndPr/>
                <w:sdtContent>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w:t>
                    </w:r>
                  </w:p>
                </w:sdtContent>
              </w:sdt>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Unterrichtsmaterialien/Fundstelle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t>Grundlagen bzw. zur Vertiefung:</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Organisatorische Hinweise</w:t>
            </w:r>
          </w:p>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rPr>
          <w:rFonts w:ascii="Arial" w:hAnsi="Arial" w:cs="Arial"/>
        </w:rPr>
      </w:pPr>
      <w:r w:rsidRPr="001A4B9D">
        <w:rPr>
          <w:rFonts w:ascii="Arial" w:hAnsi="Arial" w:cs="Arial"/>
        </w:rPr>
        <w:br w:type="page"/>
      </w:r>
    </w:p>
    <w:p w:rsidR="001A4B9D" w:rsidRPr="001A4B9D" w:rsidRDefault="001A4B9D" w:rsidP="001A4B9D">
      <w:pPr>
        <w:keepNext/>
        <w:spacing w:after="120" w:line="240" w:lineRule="auto"/>
        <w:outlineLvl w:val="1"/>
        <w:rPr>
          <w:rFonts w:ascii="Arial" w:eastAsia="Times New Roman" w:hAnsi="Arial" w:cs="Arial"/>
          <w:b/>
          <w:kern w:val="28"/>
          <w:sz w:val="28"/>
          <w:szCs w:val="28"/>
        </w:rPr>
      </w:pPr>
      <w:r w:rsidRPr="001A4B9D">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1A4B9D" w:rsidRPr="001A4B9D" w:rsidTr="001A4B9D">
        <w:trPr>
          <w:jc w:val="center"/>
        </w:trPr>
        <w:tc>
          <w:tcPr>
            <w:tcW w:w="14571" w:type="dxa"/>
            <w:gridSpan w:val="2"/>
            <w:shd w:val="clear" w:color="auto" w:fill="auto"/>
          </w:tcPr>
          <w:p w:rsidR="001A4B9D" w:rsidRPr="001A4B9D" w:rsidRDefault="001A4B9D" w:rsidP="001A4B9D">
            <w:pPr>
              <w:tabs>
                <w:tab w:val="left" w:pos="2354"/>
              </w:tabs>
              <w:spacing w:before="60" w:after="60" w:line="240" w:lineRule="auto"/>
              <w:rPr>
                <w:rFonts w:ascii="Arial" w:eastAsia="Times New Roman" w:hAnsi="Arial" w:cs="Arial"/>
                <w:b/>
                <w:szCs w:val="20"/>
              </w:rPr>
            </w:pPr>
            <w:r w:rsidRPr="001A4B9D">
              <w:rPr>
                <w:rFonts w:ascii="Arial" w:eastAsia="Times New Roman" w:hAnsi="Arial" w:cs="Arial"/>
                <w:b/>
                <w:szCs w:val="20"/>
              </w:rPr>
              <w:t>Ausbildungsjahr: 3</w:t>
            </w:r>
          </w:p>
          <w:p w:rsidR="001A4B9D" w:rsidRPr="001A4B9D" w:rsidRDefault="001A4B9D" w:rsidP="001A4B9D">
            <w:pPr>
              <w:tabs>
                <w:tab w:val="left" w:pos="2411"/>
                <w:tab w:val="left" w:pos="3232"/>
                <w:tab w:val="left" w:pos="3806"/>
              </w:tabs>
              <w:spacing w:before="60" w:after="60" w:line="240" w:lineRule="auto"/>
              <w:rPr>
                <w:rFonts w:ascii="Arial" w:eastAsia="Times New Roman" w:hAnsi="Arial" w:cs="Arial"/>
                <w:szCs w:val="20"/>
              </w:rPr>
            </w:pPr>
            <w:r w:rsidRPr="001A4B9D">
              <w:rPr>
                <w:rFonts w:ascii="Arial" w:eastAsia="Times New Roman" w:hAnsi="Arial" w:cs="Arial"/>
                <w:b/>
                <w:szCs w:val="20"/>
              </w:rPr>
              <w:t>Lernfeld Nr. 9</w:t>
            </w:r>
            <w:r w:rsidRPr="001A4B9D">
              <w:rPr>
                <w:rFonts w:ascii="Arial" w:eastAsia="Times New Roman" w:hAnsi="Arial" w:cs="Arial"/>
                <w:szCs w:val="20"/>
              </w:rPr>
              <w:t xml:space="preserve"> </w:t>
            </w:r>
            <w:r w:rsidRPr="001A4B9D">
              <w:rPr>
                <w:rFonts w:ascii="Arial" w:eastAsia="Times New Roman" w:hAnsi="Arial" w:cs="Arial"/>
                <w:szCs w:val="20"/>
              </w:rPr>
              <w:tab/>
              <w:t xml:space="preserve">(80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szCs w:val="20"/>
              </w:rPr>
              <w:tab/>
            </w:r>
            <w:r w:rsidRPr="001A4B9D">
              <w:rPr>
                <w:rFonts w:ascii="Arial" w:eastAsia="Times New Roman" w:hAnsi="Arial" w:cs="Arial"/>
                <w:b/>
                <w:szCs w:val="20"/>
              </w:rPr>
              <w:t>Liquidität sichern und Finanzierung vorbereiten</w:t>
            </w:r>
          </w:p>
          <w:p w:rsidR="001A4B9D" w:rsidRPr="001A4B9D" w:rsidRDefault="001A4B9D" w:rsidP="001A4B9D">
            <w:pPr>
              <w:tabs>
                <w:tab w:val="left" w:pos="2411"/>
                <w:tab w:val="left" w:pos="3806"/>
              </w:tabs>
              <w:spacing w:after="0" w:line="240" w:lineRule="auto"/>
              <w:rPr>
                <w:rFonts w:ascii="Arial" w:eastAsia="Times New Roman" w:hAnsi="Arial" w:cs="Arial"/>
                <w:b/>
                <w:szCs w:val="20"/>
              </w:rPr>
            </w:pPr>
            <w:r w:rsidRPr="001A4B9D">
              <w:rPr>
                <w:rFonts w:ascii="Arial" w:eastAsia="Times New Roman" w:hAnsi="Arial" w:cs="Arial"/>
                <w:b/>
                <w:szCs w:val="20"/>
              </w:rPr>
              <w:t xml:space="preserve">Lernsituation Nr. 12 </w:t>
            </w:r>
            <w:r w:rsidRPr="001A4B9D">
              <w:rPr>
                <w:rFonts w:ascii="Arial" w:eastAsia="Times New Roman" w:hAnsi="Arial" w:cs="Arial"/>
                <w:b/>
                <w:szCs w:val="20"/>
              </w:rPr>
              <w:tab/>
            </w:r>
            <w:r w:rsidRPr="001A4B9D">
              <w:rPr>
                <w:rFonts w:ascii="Arial" w:eastAsia="Times New Roman" w:hAnsi="Arial" w:cs="Arial"/>
                <w:szCs w:val="20"/>
              </w:rPr>
              <w:t xml:space="preserve">(4 </w:t>
            </w:r>
            <w:proofErr w:type="spellStart"/>
            <w:r w:rsidRPr="001A4B9D">
              <w:rPr>
                <w:rFonts w:ascii="Arial" w:eastAsia="Times New Roman" w:hAnsi="Arial" w:cs="Arial"/>
                <w:szCs w:val="20"/>
              </w:rPr>
              <w:t>UStd</w:t>
            </w:r>
            <w:proofErr w:type="spellEnd"/>
            <w:r w:rsidRPr="001A4B9D">
              <w:rPr>
                <w:rFonts w:ascii="Arial" w:eastAsia="Times New Roman" w:hAnsi="Arial" w:cs="Arial"/>
                <w:szCs w:val="20"/>
              </w:rPr>
              <w:t>.)</w:t>
            </w:r>
            <w:r w:rsidRPr="001A4B9D">
              <w:rPr>
                <w:rFonts w:ascii="Arial" w:eastAsia="Times New Roman" w:hAnsi="Arial" w:cs="Arial"/>
                <w:b/>
                <w:szCs w:val="20"/>
              </w:rPr>
              <w:tab/>
            </w:r>
            <w:r w:rsidRPr="001A4B9D">
              <w:rPr>
                <w:rFonts w:ascii="Arial" w:eastAsia="Times New Roman" w:hAnsi="Arial" w:cs="Arial"/>
                <w:szCs w:val="20"/>
              </w:rPr>
              <w:t>Prüfcheck: Finanzierungsalternativen prüfen und absichern (Zusammenfassende Übungsaufgabe)</w:t>
            </w:r>
          </w:p>
        </w:tc>
      </w:tr>
      <w:tr w:rsidR="001A4B9D" w:rsidRPr="001A4B9D" w:rsidTr="001A4B9D">
        <w:trPr>
          <w:trHeight w:val="1395"/>
          <w:jc w:val="center"/>
        </w:trPr>
        <w:tc>
          <w:tcPr>
            <w:tcW w:w="7514"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 xml:space="preserve">Einstiegsszenario </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Ein Unternehmen modernisiert seinen Maschinenpark und sucht nach einer geeigneten Finanzierung.</w:t>
            </w:r>
          </w:p>
        </w:tc>
        <w:tc>
          <w:tcPr>
            <w:tcW w:w="7057" w:type="dxa"/>
            <w:shd w:val="clear" w:color="auto" w:fill="auto"/>
          </w:tcPr>
          <w:p w:rsidR="001A4B9D" w:rsidRPr="001A4B9D" w:rsidRDefault="001A4B9D" w:rsidP="001A4B9D">
            <w:pPr>
              <w:tabs>
                <w:tab w:val="left" w:pos="1985"/>
                <w:tab w:val="left" w:pos="3402"/>
              </w:tabs>
              <w:spacing w:after="60" w:line="240" w:lineRule="auto"/>
              <w:rPr>
                <w:rFonts w:ascii="Arial" w:eastAsia="Times New Roman" w:hAnsi="Arial" w:cs="Arial"/>
                <w:b/>
                <w:szCs w:val="20"/>
              </w:rPr>
            </w:pPr>
            <w:r w:rsidRPr="001A4B9D">
              <w:rPr>
                <w:rFonts w:ascii="Arial" w:eastAsia="Times New Roman" w:hAnsi="Arial" w:cs="Arial"/>
                <w:b/>
                <w:szCs w:val="20"/>
              </w:rPr>
              <w:t>Handlungsprodukt/Lernergebnis</w:t>
            </w:r>
          </w:p>
          <w:p w:rsidR="001A4B9D" w:rsidRPr="001A4B9D" w:rsidRDefault="001A4B9D" w:rsidP="004C40BA">
            <w:pPr>
              <w:numPr>
                <w:ilvl w:val="0"/>
                <w:numId w:val="12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Übersicht: verschiedene Finanzierungsformen im Vergleich</w:t>
            </w:r>
          </w:p>
          <w:p w:rsidR="001A4B9D" w:rsidRPr="001A4B9D" w:rsidRDefault="001A4B9D" w:rsidP="004C40BA">
            <w:pPr>
              <w:numPr>
                <w:ilvl w:val="0"/>
                <w:numId w:val="12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Beurteilung unterschiedlicher Finanzierungsangebote</w:t>
            </w:r>
          </w:p>
          <w:p w:rsidR="001A4B9D" w:rsidRPr="001A4B9D" w:rsidRDefault="001A4B9D" w:rsidP="004C40BA">
            <w:pPr>
              <w:numPr>
                <w:ilvl w:val="0"/>
                <w:numId w:val="122"/>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Auswertung der Bilanz der Lenz KG im Hinblick auf geeignete Bilanzpositionen zur Kreditsicherung</w:t>
            </w:r>
          </w:p>
          <w:p w:rsidR="001A4B9D" w:rsidRPr="001A4B9D" w:rsidRDefault="001A4B9D" w:rsidP="001A4B9D">
            <w:pPr>
              <w:spacing w:after="0" w:line="240" w:lineRule="auto"/>
              <w:contextualSpacing/>
              <w:rPr>
                <w:rFonts w:ascii="Arial" w:eastAsia="Times New Roman" w:hAnsi="Arial" w:cs="Arial"/>
                <w:lang w:eastAsia="de-DE"/>
              </w:rPr>
            </w:pPr>
          </w:p>
        </w:tc>
      </w:tr>
      <w:tr w:rsidR="001A4B9D" w:rsidRPr="001A4B9D" w:rsidTr="001A4B9D">
        <w:trPr>
          <w:trHeight w:val="2437"/>
          <w:jc w:val="center"/>
        </w:trPr>
        <w:tc>
          <w:tcPr>
            <w:tcW w:w="7514" w:type="dxa"/>
            <w:shd w:val="clear" w:color="auto" w:fill="auto"/>
          </w:tcPr>
          <w:p w:rsidR="001A4B9D" w:rsidRPr="001A4B9D" w:rsidRDefault="001A4B9D" w:rsidP="001A4B9D">
            <w:pPr>
              <w:spacing w:after="60" w:line="360" w:lineRule="auto"/>
              <w:rPr>
                <w:rFonts w:ascii="Arial" w:eastAsia="Times New Roman" w:hAnsi="Arial" w:cs="Arial"/>
                <w:b/>
                <w:szCs w:val="20"/>
              </w:rPr>
            </w:pPr>
            <w:r w:rsidRPr="001A4B9D">
              <w:rPr>
                <w:rFonts w:ascii="Arial" w:eastAsia="Times New Roman" w:hAnsi="Arial" w:cs="Arial"/>
                <w:b/>
                <w:szCs w:val="20"/>
              </w:rPr>
              <w:t>Wesentliche Kompetenzen</w:t>
            </w:r>
          </w:p>
          <w:p w:rsidR="001A4B9D" w:rsidRPr="001A4B9D" w:rsidRDefault="001A4B9D" w:rsidP="001A4B9D">
            <w:pPr>
              <w:spacing w:after="0" w:line="360" w:lineRule="auto"/>
              <w:rPr>
                <w:rFonts w:ascii="Arial" w:eastAsia="MS Mincho" w:hAnsi="Arial" w:cs="Arial"/>
                <w:szCs w:val="20"/>
              </w:rPr>
            </w:pPr>
            <w:r w:rsidRPr="001A4B9D">
              <w:rPr>
                <w:rFonts w:ascii="Arial" w:eastAsia="MS Mincho" w:hAnsi="Arial" w:cs="Arial"/>
                <w:szCs w:val="20"/>
              </w:rPr>
              <w:t>Die Schülerinnen und Schüler sind in der Lage ...</w:t>
            </w:r>
          </w:p>
          <w:p w:rsidR="001A4B9D" w:rsidRPr="001A4B9D" w:rsidRDefault="001A4B9D" w:rsidP="004C40BA">
            <w:pPr>
              <w:numPr>
                <w:ilvl w:val="0"/>
                <w:numId w:val="109"/>
              </w:numPr>
              <w:spacing w:after="0" w:line="240" w:lineRule="auto"/>
              <w:contextualSpacing/>
              <w:rPr>
                <w:rFonts w:ascii="Arial" w:eastAsia="MS Mincho" w:hAnsi="Arial" w:cs="Arial"/>
                <w:lang w:eastAsia="de-DE"/>
              </w:rPr>
            </w:pPr>
            <w:r w:rsidRPr="001A4B9D">
              <w:rPr>
                <w:rFonts w:ascii="Arial" w:eastAsia="MS Mincho" w:hAnsi="Arial" w:cs="Arial"/>
                <w:lang w:eastAsia="de-DE"/>
              </w:rPr>
              <w:t>Vor- und Nachteile ausgewählter Finanzierungsformen zu nennen.</w:t>
            </w:r>
          </w:p>
          <w:p w:rsidR="001A4B9D" w:rsidRPr="001A4B9D" w:rsidRDefault="001A4B9D" w:rsidP="004C40BA">
            <w:pPr>
              <w:numPr>
                <w:ilvl w:val="0"/>
                <w:numId w:val="109"/>
              </w:numPr>
              <w:spacing w:after="0" w:line="240" w:lineRule="auto"/>
              <w:contextualSpacing/>
              <w:rPr>
                <w:rFonts w:ascii="Arial" w:eastAsia="MS Mincho" w:hAnsi="Arial" w:cs="Arial"/>
                <w:lang w:eastAsia="de-DE"/>
              </w:rPr>
            </w:pPr>
            <w:r w:rsidRPr="001A4B9D">
              <w:rPr>
                <w:rFonts w:ascii="Arial" w:eastAsia="MS Mincho" w:hAnsi="Arial" w:cs="Arial"/>
                <w:lang w:eastAsia="de-DE"/>
              </w:rPr>
              <w:t>Zinsangaben in Kreditangeboten zu erläutern und sich begründet für eine Finanzierungsalternative zu entscheiden.</w:t>
            </w:r>
          </w:p>
          <w:p w:rsidR="001A4B9D" w:rsidRPr="001A4B9D" w:rsidRDefault="001A4B9D" w:rsidP="004C40BA">
            <w:pPr>
              <w:numPr>
                <w:ilvl w:val="0"/>
                <w:numId w:val="109"/>
              </w:numPr>
              <w:spacing w:after="0" w:line="240" w:lineRule="auto"/>
              <w:contextualSpacing/>
              <w:rPr>
                <w:rFonts w:ascii="Arial" w:eastAsia="MS Mincho" w:hAnsi="Arial" w:cs="Arial"/>
                <w:lang w:eastAsia="de-DE"/>
              </w:rPr>
            </w:pPr>
            <w:r w:rsidRPr="001A4B9D">
              <w:rPr>
                <w:rFonts w:ascii="Arial" w:eastAsia="MS Mincho" w:hAnsi="Arial" w:cs="Arial"/>
                <w:lang w:eastAsia="de-DE"/>
              </w:rPr>
              <w:t>Bilanzpositionen im Hinblick auf ihre Eignung zur Kreditsicherung zu beurteilen.</w:t>
            </w:r>
          </w:p>
          <w:p w:rsidR="001A4B9D" w:rsidRDefault="001A4B9D" w:rsidP="004C40BA">
            <w:pPr>
              <w:numPr>
                <w:ilvl w:val="0"/>
                <w:numId w:val="109"/>
              </w:numPr>
              <w:spacing w:after="0" w:line="240" w:lineRule="auto"/>
              <w:contextualSpacing/>
              <w:rPr>
                <w:rFonts w:ascii="Arial" w:eastAsia="MS Mincho" w:hAnsi="Arial" w:cs="Arial"/>
                <w:lang w:eastAsia="de-DE"/>
              </w:rPr>
            </w:pPr>
            <w:r w:rsidRPr="001A4B9D">
              <w:rPr>
                <w:rFonts w:ascii="Arial" w:eastAsia="MS Mincho" w:hAnsi="Arial" w:cs="Arial"/>
                <w:lang w:eastAsia="de-DE"/>
              </w:rPr>
              <w:t>ihre Ergebnisse angemessen (ggf. digital) zu präsentieren.</w:t>
            </w:r>
          </w:p>
          <w:p w:rsidR="001A4B9D" w:rsidRPr="001A4B9D" w:rsidRDefault="001A4B9D" w:rsidP="001A4B9D">
            <w:pPr>
              <w:spacing w:after="0" w:line="240" w:lineRule="auto"/>
              <w:contextualSpacing/>
              <w:rPr>
                <w:rFonts w:ascii="Arial" w:eastAsia="MS Mincho" w:hAnsi="Arial" w:cs="Arial"/>
                <w:lang w:eastAsia="de-DE"/>
              </w:rPr>
            </w:pPr>
          </w:p>
        </w:tc>
        <w:tc>
          <w:tcPr>
            <w:tcW w:w="7057" w:type="dxa"/>
            <w:shd w:val="clear" w:color="auto" w:fill="auto"/>
          </w:tcPr>
          <w:p w:rsidR="001A4B9D" w:rsidRPr="001A4B9D" w:rsidRDefault="001A4B9D" w:rsidP="001A4B9D">
            <w:pPr>
              <w:spacing w:after="60" w:line="240" w:lineRule="auto"/>
              <w:rPr>
                <w:rFonts w:ascii="Arial" w:eastAsia="Times New Roman" w:hAnsi="Arial" w:cs="Arial"/>
                <w:b/>
                <w:szCs w:val="20"/>
              </w:rPr>
            </w:pPr>
            <w:r w:rsidRPr="001A4B9D">
              <w:rPr>
                <w:rFonts w:ascii="Arial" w:eastAsia="Times New Roman" w:hAnsi="Arial" w:cs="Arial"/>
                <w:b/>
                <w:szCs w:val="20"/>
              </w:rPr>
              <w:t>Konkretisierung der Inhalte</w:t>
            </w:r>
          </w:p>
          <w:p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Vor- und Nachteile von folgenden Finanzierungsalternativen:</w:t>
            </w:r>
          </w:p>
          <w:p w:rsidR="001A4B9D" w:rsidRPr="001A4B9D" w:rsidRDefault="001A4B9D" w:rsidP="004C40BA">
            <w:pPr>
              <w:numPr>
                <w:ilvl w:val="0"/>
                <w:numId w:val="110"/>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Aufnahme eines neuen Gesellschafters</w:t>
            </w:r>
          </w:p>
          <w:p w:rsidR="001A4B9D" w:rsidRPr="001A4B9D" w:rsidRDefault="001A4B9D" w:rsidP="004C40BA">
            <w:pPr>
              <w:numPr>
                <w:ilvl w:val="0"/>
                <w:numId w:val="110"/>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Annuitätendarlehen</w:t>
            </w:r>
          </w:p>
          <w:p w:rsidR="001A4B9D" w:rsidRPr="001A4B9D" w:rsidRDefault="001A4B9D" w:rsidP="004C40BA">
            <w:pPr>
              <w:numPr>
                <w:ilvl w:val="0"/>
                <w:numId w:val="110"/>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Leasing</w:t>
            </w:r>
          </w:p>
          <w:p w:rsidR="001A4B9D" w:rsidRPr="001A4B9D" w:rsidRDefault="001A4B9D" w:rsidP="001A4B9D">
            <w:pPr>
              <w:spacing w:after="0" w:line="240" w:lineRule="auto"/>
              <w:contextualSpacing/>
              <w:rPr>
                <w:rFonts w:ascii="Arial" w:eastAsia="Times New Roman" w:hAnsi="Arial" w:cs="Arial"/>
                <w:lang w:eastAsia="de-DE"/>
              </w:rPr>
            </w:pPr>
          </w:p>
          <w:p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Finanzierungsangebote im Vergleich</w:t>
            </w:r>
          </w:p>
          <w:p w:rsidR="001A4B9D" w:rsidRPr="001A4B9D" w:rsidRDefault="001A4B9D" w:rsidP="004C40BA">
            <w:pPr>
              <w:numPr>
                <w:ilvl w:val="0"/>
                <w:numId w:val="3"/>
              </w:numPr>
              <w:spacing w:after="0" w:line="240" w:lineRule="auto"/>
              <w:contextualSpacing/>
              <w:rPr>
                <w:rFonts w:ascii="Arial" w:eastAsia="Times New Roman" w:hAnsi="Arial" w:cs="Arial"/>
                <w:lang w:eastAsia="de-DE"/>
              </w:rPr>
            </w:pPr>
            <w:r w:rsidRPr="001A4B9D">
              <w:rPr>
                <w:rFonts w:ascii="Arial" w:eastAsia="Times New Roman" w:hAnsi="Arial" w:cs="Arial"/>
                <w:lang w:eastAsia="de-DE"/>
              </w:rPr>
              <w:t>Bilanzpositionen und ihre Eignung als Kreditsicherheit</w:t>
            </w:r>
          </w:p>
        </w:tc>
      </w:tr>
      <w:tr w:rsidR="001A4B9D" w:rsidRPr="001A4B9D" w:rsidTr="001A4B9D">
        <w:trPr>
          <w:trHeight w:val="517"/>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Lern- und Arbeitstechniken</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Informationsbeschaffung, Einzel-/Partnerarbeit, Ergebnispräsentation</w:t>
            </w:r>
          </w:p>
        </w:tc>
      </w:tr>
      <w:tr w:rsidR="001A4B9D" w:rsidRPr="001A4B9D" w:rsidTr="001A4B9D">
        <w:trPr>
          <w:trHeight w:val="569"/>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lang w:eastAsia="de-DE"/>
              </w:rPr>
            </w:pPr>
            <w:r w:rsidRPr="001A4B9D">
              <w:rPr>
                <w:rFonts w:ascii="Arial" w:eastAsia="Times New Roman" w:hAnsi="Arial" w:cs="Arial"/>
                <w:b/>
                <w:lang w:eastAsia="de-DE"/>
              </w:rPr>
              <w:t>Digitale Kompetenzen</w:t>
            </w:r>
          </w:p>
          <w:sdt>
            <w:sdtPr>
              <w:rPr>
                <w:rFonts w:ascii="Arial" w:eastAsia="Calibri" w:hAnsi="Arial" w:cs="Arial"/>
                <w:szCs w:val="20"/>
              </w:rPr>
              <w:id w:val="-1764989619"/>
              <w:placeholder>
                <w:docPart w:val="613AE6E5900948D78E757C63AA4FB39D"/>
              </w:placeholder>
            </w:sdtPr>
            <w:sdtEndPr/>
            <w:sdtContent>
              <w:sdt>
                <w:sdtPr>
                  <w:rPr>
                    <w:rFonts w:ascii="Arial" w:eastAsia="Calibri" w:hAnsi="Arial" w:cs="Arial"/>
                    <w:szCs w:val="20"/>
                  </w:rPr>
                  <w:id w:val="-1679419247"/>
                  <w:placeholder>
                    <w:docPart w:val="78EA98A2A9854AD7A287B1ADAF523A3D"/>
                  </w:placeholder>
                </w:sdtPr>
                <w:sdtEndPr/>
                <w:sdtContent>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Nutzung informationstechnischer Systeme</w:t>
                    </w:r>
                  </w:p>
                  <w:p w:rsidR="001A4B9D" w:rsidRPr="001A4B9D" w:rsidRDefault="001A4B9D"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1A4B9D">
                      <w:rPr>
                        <w:rFonts w:ascii="Arial" w:eastAsia="Times New Roman" w:hAnsi="Arial" w:cs="Arial"/>
                        <w:szCs w:val="20"/>
                      </w:rPr>
                      <w:t>Informationsbeschaffung aus dem Internet</w:t>
                    </w:r>
                  </w:p>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Calibri" w:hAnsi="Arial" w:cs="Arial"/>
                        <w:szCs w:val="20"/>
                      </w:rPr>
                      <w:t>Erwerb von Sicherheit im Umgang mit digitalen Medien</w:t>
                    </w:r>
                  </w:p>
                </w:sdtContent>
              </w:sdt>
              <w:p w:rsidR="001A4B9D" w:rsidRPr="001A4B9D" w:rsidRDefault="001A4B9D" w:rsidP="004C40BA">
                <w:pPr>
                  <w:numPr>
                    <w:ilvl w:val="0"/>
                    <w:numId w:val="8"/>
                  </w:numPr>
                  <w:spacing w:after="0" w:line="240" w:lineRule="auto"/>
                  <w:ind w:left="714" w:hanging="357"/>
                  <w:contextualSpacing/>
                  <w:rPr>
                    <w:rFonts w:ascii="Arial" w:eastAsia="Calibri" w:hAnsi="Arial" w:cs="Arial"/>
                    <w:szCs w:val="20"/>
                  </w:rPr>
                </w:pPr>
                <w:r w:rsidRPr="001A4B9D">
                  <w:rPr>
                    <w:rFonts w:ascii="Arial" w:eastAsia="Times New Roman" w:hAnsi="Arial" w:cs="Arial"/>
                    <w:szCs w:val="20"/>
                  </w:rPr>
                  <w:t>Anwendung von Grundlagen eines Präsentationsprogramms (im Falle digitaler Ergebnispräsentation)</w:t>
                </w:r>
              </w:p>
            </w:sdtContent>
          </w:sdt>
        </w:tc>
      </w:tr>
      <w:tr w:rsidR="001A4B9D" w:rsidRPr="001A4B9D" w:rsidTr="001A4B9D">
        <w:trPr>
          <w:trHeight w:val="368"/>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t>Unterrichtsmaterialien/Fundstelle</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Benen u.a.: Lernsituationen Büromanagement 3, Lehr-Lern-Arrangements für das 3. Ausbildungsjahr (Merkur-BN 1673)</w:t>
            </w:r>
          </w:p>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spacing w:after="0" w:line="240" w:lineRule="auto"/>
              <w:rPr>
                <w:rFonts w:ascii="Arial" w:eastAsia="Times New Roman" w:hAnsi="Arial" w:cs="Arial"/>
                <w:i/>
                <w:szCs w:val="20"/>
              </w:rPr>
            </w:pPr>
            <w:r w:rsidRPr="001A4B9D">
              <w:rPr>
                <w:rFonts w:ascii="Arial" w:eastAsia="Times New Roman" w:hAnsi="Arial" w:cs="Arial"/>
                <w:i/>
                <w:szCs w:val="20"/>
              </w:rPr>
              <w:lastRenderedPageBreak/>
              <w:t>Grundlagen bzw. zur Vertiefung:</w:t>
            </w:r>
          </w:p>
          <w:p w:rsidR="001A4B9D" w:rsidRPr="001A4B9D" w:rsidRDefault="001A4B9D" w:rsidP="001A4B9D">
            <w:pPr>
              <w:spacing w:after="0" w:line="240" w:lineRule="auto"/>
              <w:rPr>
                <w:rFonts w:ascii="Arial" w:eastAsia="Times New Roman" w:hAnsi="Arial" w:cs="Arial"/>
                <w:szCs w:val="20"/>
              </w:rPr>
            </w:pPr>
            <w:r w:rsidRPr="001A4B9D">
              <w:rPr>
                <w:rFonts w:ascii="Arial" w:eastAsia="Times New Roman" w:hAnsi="Arial" w:cs="Arial"/>
                <w:szCs w:val="20"/>
              </w:rPr>
              <w:t>Hug u.a.: Büromanagement 3 (Merkur-BN 0673)</w:t>
            </w:r>
          </w:p>
        </w:tc>
      </w:tr>
      <w:tr w:rsidR="001A4B9D" w:rsidRPr="001A4B9D" w:rsidTr="001A4B9D">
        <w:trPr>
          <w:trHeight w:val="636"/>
          <w:jc w:val="center"/>
        </w:trPr>
        <w:tc>
          <w:tcPr>
            <w:tcW w:w="14571" w:type="dxa"/>
            <w:gridSpan w:val="2"/>
            <w:shd w:val="clear" w:color="auto" w:fill="auto"/>
          </w:tcPr>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b/>
                <w:szCs w:val="20"/>
              </w:rPr>
              <w:lastRenderedPageBreak/>
              <w:t>Organisatorische Hinweise</w:t>
            </w:r>
          </w:p>
          <w:p w:rsidR="001A4B9D" w:rsidRPr="001A4B9D" w:rsidRDefault="001A4B9D" w:rsidP="001A4B9D">
            <w:pPr>
              <w:spacing w:after="0" w:line="240" w:lineRule="auto"/>
              <w:rPr>
                <w:rFonts w:ascii="Arial" w:eastAsia="Times New Roman" w:hAnsi="Arial" w:cs="Arial"/>
                <w:b/>
                <w:szCs w:val="20"/>
              </w:rPr>
            </w:pPr>
            <w:r w:rsidRPr="001A4B9D">
              <w:rPr>
                <w:rFonts w:ascii="Arial" w:eastAsia="Times New Roman" w:hAnsi="Arial" w:cs="Arial"/>
                <w:szCs w:val="20"/>
              </w:rPr>
              <w:t>Internetzugang, ggf. Präsentationssoftware</w:t>
            </w:r>
          </w:p>
        </w:tc>
      </w:tr>
    </w:tbl>
    <w:p w:rsidR="001A4B9D" w:rsidRPr="001A4B9D" w:rsidRDefault="001A4B9D" w:rsidP="001A4B9D">
      <w:pPr>
        <w:spacing w:after="0" w:line="240" w:lineRule="auto"/>
        <w:rPr>
          <w:rFonts w:ascii="Arial" w:eastAsia="Times New Roman" w:hAnsi="Arial" w:cs="Arial"/>
          <w:szCs w:val="20"/>
        </w:rPr>
      </w:pPr>
    </w:p>
    <w:p w:rsidR="001A4B9D" w:rsidRPr="001A4B9D" w:rsidRDefault="001A4B9D" w:rsidP="001A4B9D">
      <w:pPr>
        <w:rPr>
          <w:rFonts w:ascii="Arial" w:hAnsi="Arial" w:cs="Arial"/>
        </w:rPr>
      </w:pPr>
      <w:r w:rsidRPr="001A4B9D">
        <w:rPr>
          <w:rFonts w:ascii="Arial" w:hAnsi="Arial" w:cs="Arial"/>
        </w:rPr>
        <w:br w:type="page"/>
      </w:r>
    </w:p>
    <w:p w:rsidR="00AC0AFC" w:rsidRPr="00AC0AFC" w:rsidRDefault="00AC0AFC" w:rsidP="00AC0AFC">
      <w:pPr>
        <w:jc w:val="center"/>
        <w:rPr>
          <w:rFonts w:ascii="Arial" w:hAnsi="Arial" w:cs="Arial"/>
          <w:b/>
          <w:sz w:val="36"/>
          <w:szCs w:val="36"/>
        </w:rPr>
      </w:pPr>
      <w:r w:rsidRPr="00AC0AFC">
        <w:rPr>
          <w:rFonts w:ascii="Arial" w:hAnsi="Arial" w:cs="Arial"/>
          <w:b/>
          <w:sz w:val="36"/>
          <w:szCs w:val="36"/>
        </w:rPr>
        <w:lastRenderedPageBreak/>
        <w:t>Modellhafte didaktische Jahresplanung für den Ausbildungsberuf</w:t>
      </w:r>
    </w:p>
    <w:p w:rsidR="00AC0AFC" w:rsidRPr="00AC0AFC" w:rsidRDefault="00AC0AFC" w:rsidP="00AC0AFC">
      <w:pPr>
        <w:jc w:val="center"/>
        <w:rPr>
          <w:rFonts w:ascii="Arial" w:hAnsi="Arial" w:cs="Arial"/>
          <w:b/>
          <w:color w:val="1F497D" w:themeColor="text2"/>
          <w:sz w:val="36"/>
          <w:szCs w:val="36"/>
        </w:rPr>
      </w:pPr>
      <w:r w:rsidRPr="00AC0AFC">
        <w:rPr>
          <w:rFonts w:ascii="Arial" w:hAnsi="Arial" w:cs="Arial"/>
          <w:b/>
          <w:color w:val="1F497D" w:themeColor="text2"/>
          <w:sz w:val="36"/>
          <w:szCs w:val="36"/>
        </w:rPr>
        <w:t>Kaufmann für Büromanagement und Kauffrau für Büromanagement</w:t>
      </w:r>
    </w:p>
    <w:p w:rsidR="00AC0AFC" w:rsidRPr="00AC0AFC" w:rsidRDefault="00AC0AFC" w:rsidP="00AC0AFC">
      <w:pPr>
        <w:jc w:val="center"/>
        <w:rPr>
          <w:rFonts w:ascii="Arial" w:hAnsi="Arial" w:cs="Arial"/>
          <w:b/>
          <w:sz w:val="36"/>
          <w:szCs w:val="36"/>
        </w:rPr>
      </w:pPr>
      <w:r w:rsidRPr="00AC0AFC">
        <w:rPr>
          <w:rFonts w:ascii="Arial" w:hAnsi="Arial" w:cs="Arial"/>
          <w:b/>
          <w:sz w:val="36"/>
          <w:szCs w:val="36"/>
        </w:rPr>
        <w:t>auf Basis des Modellunternehmens Heinrich KG</w:t>
      </w:r>
    </w:p>
    <w:p w:rsidR="00AC0AFC" w:rsidRPr="00AC0AFC" w:rsidRDefault="00AC0AFC" w:rsidP="00AC0AFC">
      <w:pPr>
        <w:rPr>
          <w:rFonts w:ascii="Arial" w:hAnsi="Arial" w:cs="Arial"/>
          <w:sz w:val="36"/>
          <w:szCs w:val="36"/>
        </w:rPr>
      </w:pPr>
    </w:p>
    <w:p w:rsidR="00AC0AFC" w:rsidRPr="00AC0AFC" w:rsidRDefault="00AC0AFC" w:rsidP="00AC0AFC">
      <w:pPr>
        <w:spacing w:line="240" w:lineRule="auto"/>
        <w:jc w:val="center"/>
        <w:rPr>
          <w:rFonts w:ascii="Arial" w:hAnsi="Arial" w:cs="Arial"/>
          <w:b/>
          <w:color w:val="1F497D" w:themeColor="text2"/>
          <w:sz w:val="48"/>
          <w:szCs w:val="48"/>
        </w:rPr>
      </w:pPr>
      <w:r w:rsidRPr="00AC0AFC">
        <w:rPr>
          <w:rFonts w:ascii="Arial" w:hAnsi="Arial" w:cs="Arial"/>
          <w:b/>
          <w:color w:val="1F497D" w:themeColor="text2"/>
          <w:sz w:val="48"/>
          <w:szCs w:val="48"/>
        </w:rPr>
        <w:t>Dokumentation von Lernsituationen</w:t>
      </w:r>
      <w:r w:rsidRPr="00AC0AFC">
        <w:rPr>
          <w:rFonts w:ascii="Arial" w:hAnsi="Arial" w:cs="Arial"/>
          <w:b/>
          <w:color w:val="1F497D" w:themeColor="text2"/>
          <w:sz w:val="48"/>
          <w:szCs w:val="48"/>
        </w:rPr>
        <w:tab/>
      </w:r>
      <w:r w:rsidRPr="00AC0AFC">
        <w:rPr>
          <w:rFonts w:ascii="Arial" w:hAnsi="Arial" w:cs="Arial"/>
          <w:b/>
          <w:color w:val="FFFFFF" w:themeColor="background1"/>
          <w:sz w:val="56"/>
          <w:szCs w:val="56"/>
          <w:shd w:val="clear" w:color="auto" w:fill="1F497D" w:themeFill="text2"/>
        </w:rPr>
        <w:t>LF 10</w:t>
      </w:r>
    </w:p>
    <w:p w:rsidR="00AC0AFC" w:rsidRPr="00AC0AFC" w:rsidRDefault="00AC0AFC" w:rsidP="00AC0AFC">
      <w:pPr>
        <w:spacing w:line="240" w:lineRule="auto"/>
        <w:jc w:val="center"/>
        <w:rPr>
          <w:rFonts w:ascii="Arial" w:hAnsi="Arial" w:cs="Arial"/>
          <w:b/>
          <w:color w:val="1F497D" w:themeColor="text2"/>
        </w:rPr>
      </w:pPr>
      <w:r w:rsidRPr="00AC0AFC">
        <w:rPr>
          <w:rFonts w:ascii="Arial" w:hAnsi="Arial" w:cs="Arial"/>
          <w:b/>
          <w:color w:val="1F497D" w:themeColor="text2"/>
        </w:rPr>
        <w:t>[Stand: 20</w:t>
      </w:r>
      <w:r w:rsidR="00846F5D">
        <w:rPr>
          <w:rFonts w:ascii="Arial" w:hAnsi="Arial" w:cs="Arial"/>
          <w:b/>
          <w:color w:val="1F497D" w:themeColor="text2"/>
        </w:rPr>
        <w:t>20</w:t>
      </w:r>
      <w:r w:rsidRPr="00AC0AFC">
        <w:rPr>
          <w:rFonts w:ascii="Arial" w:hAnsi="Arial" w:cs="Arial"/>
          <w:b/>
          <w:color w:val="1F497D" w:themeColor="text2"/>
        </w:rPr>
        <w:t>]</w:t>
      </w:r>
    </w:p>
    <w:p w:rsidR="00AC0AFC" w:rsidRPr="00AC0AFC" w:rsidRDefault="00AC0AFC" w:rsidP="00AC0AFC">
      <w:pPr>
        <w:rPr>
          <w:rFonts w:ascii="Arial" w:hAnsi="Arial" w:cs="Arial"/>
          <w:b/>
          <w:color w:val="1F497D" w:themeColor="text2"/>
        </w:rPr>
      </w:pPr>
      <w:r w:rsidRPr="00AC0AFC">
        <w:rPr>
          <w:rFonts w:ascii="Arial" w:hAnsi="Arial" w:cs="Arial"/>
          <w:b/>
          <w:color w:val="1F497D" w:themeColor="text2"/>
        </w:rPr>
        <w:t>Vorbemerkung:</w:t>
      </w:r>
    </w:p>
    <w:p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Die Erarbeitung und Umsetzung der didaktischen Jahresplanung ist zentrale Aufgabe einer dynamischen Bildungsgangarbeit. Daher ist die nachfolgende Dokumentation der Lernsituationen </w:t>
      </w:r>
      <w:r w:rsidRPr="00AC0AFC">
        <w:rPr>
          <w:rFonts w:ascii="Arial" w:hAnsi="Arial" w:cs="Arial"/>
          <w:b/>
        </w:rPr>
        <w:t>modellhaft</w:t>
      </w:r>
      <w:r w:rsidRPr="00AC0AFC">
        <w:rPr>
          <w:rFonts w:ascii="Arial" w:hAnsi="Arial" w:cs="Arial"/>
        </w:rPr>
        <w:t xml:space="preserve"> zu sehen.</w:t>
      </w:r>
    </w:p>
    <w:p w:rsidR="00AC0AFC" w:rsidRPr="00AC0AFC" w:rsidRDefault="00AC0AFC" w:rsidP="00AC0AFC">
      <w:pPr>
        <w:contextualSpacing/>
        <w:rPr>
          <w:rFonts w:ascii="Arial" w:hAnsi="Arial" w:cs="Arial"/>
        </w:rPr>
      </w:pPr>
    </w:p>
    <w:p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Das verwendete Schema zur Dokumentation von Lernsituationen integriert die Kategorie </w:t>
      </w:r>
      <w:r w:rsidRPr="00AC0AFC">
        <w:rPr>
          <w:rFonts w:ascii="Arial" w:hAnsi="Arial" w:cs="Arial"/>
          <w:b/>
        </w:rPr>
        <w:t>Digitale Kompetenzen.</w:t>
      </w:r>
      <w:r w:rsidRPr="00AC0AFC">
        <w:rPr>
          <w:rFonts w:ascii="Arial" w:hAnsi="Arial" w:cs="Arial"/>
        </w:rPr>
        <w:t xml:space="preserve"> Dadurch wird für jede Lernsituation aufgezeigt, dass und in welcher Weise die Integration von Aspekten digitaler Kompetenzförderung erfolgt.</w:t>
      </w:r>
    </w:p>
    <w:p w:rsidR="00AC0AFC" w:rsidRPr="00AC0AFC" w:rsidRDefault="00AC0AFC" w:rsidP="00AC0AFC">
      <w:pPr>
        <w:contextualSpacing/>
        <w:rPr>
          <w:rFonts w:ascii="Arial" w:hAnsi="Arial" w:cs="Arial"/>
        </w:rPr>
      </w:pPr>
    </w:p>
    <w:p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Die angegebenen </w:t>
      </w:r>
      <w:r w:rsidRPr="00AC0AFC">
        <w:rPr>
          <w:rFonts w:ascii="Arial" w:hAnsi="Arial" w:cs="Arial"/>
          <w:b/>
        </w:rPr>
        <w:t>Zeitrichtwerte</w:t>
      </w:r>
      <w:r w:rsidRPr="00AC0AFC">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rsidR="00AC0AFC" w:rsidRPr="00AC0AFC" w:rsidRDefault="00AC0AFC" w:rsidP="00AC0AFC">
      <w:pPr>
        <w:contextualSpacing/>
        <w:rPr>
          <w:rFonts w:ascii="Arial" w:hAnsi="Arial" w:cs="Arial"/>
        </w:rPr>
      </w:pPr>
    </w:p>
    <w:p w:rsid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Zur Erarbeitung der </w:t>
      </w:r>
      <w:r w:rsidRPr="00AC0AFC">
        <w:rPr>
          <w:rFonts w:ascii="Arial" w:hAnsi="Arial" w:cs="Arial"/>
          <w:b/>
        </w:rPr>
        <w:t>Grundlagen in Word und Excel</w:t>
      </w:r>
      <w:r w:rsidRPr="00AC0AFC">
        <w:rPr>
          <w:rFonts w:ascii="Arial" w:hAnsi="Arial" w:cs="Arial"/>
        </w:rPr>
        <w:t xml:space="preserve"> und zur weiteren Differenzierung steht jeweils ein Arbeitsbuch zur Verfügung</w:t>
      </w:r>
      <w:r w:rsidR="00BD3B3B">
        <w:rPr>
          <w:rFonts w:ascii="Arial" w:hAnsi="Arial" w:cs="Arial"/>
        </w:rPr>
        <w:t xml:space="preserve"> (siehe hierzu auch die Literaturangaben am Ende des Dokuments)</w:t>
      </w:r>
      <w:r w:rsidRPr="00AC0AFC">
        <w:rPr>
          <w:rFonts w:ascii="Arial" w:hAnsi="Arial" w:cs="Arial"/>
        </w:rPr>
        <w:t>.</w:t>
      </w:r>
    </w:p>
    <w:p w:rsidR="00BD3B3B" w:rsidRPr="00AC0AFC" w:rsidRDefault="00BD3B3B" w:rsidP="00BD3B3B">
      <w:pPr>
        <w:spacing w:after="0" w:line="240" w:lineRule="auto"/>
        <w:contextualSpacing/>
        <w:rPr>
          <w:rFonts w:ascii="Arial" w:hAnsi="Arial" w:cs="Arial"/>
        </w:rPr>
      </w:pPr>
    </w:p>
    <w:p w:rsidR="00AC0AFC" w:rsidRPr="00AC0AFC" w:rsidRDefault="00AC0AFC" w:rsidP="004C40BA">
      <w:pPr>
        <w:numPr>
          <w:ilvl w:val="0"/>
          <w:numId w:val="2"/>
        </w:numPr>
        <w:spacing w:after="0" w:line="240" w:lineRule="auto"/>
        <w:contextualSpacing/>
        <w:rPr>
          <w:rFonts w:ascii="Arial" w:eastAsia="Calibri" w:hAnsi="Arial" w:cs="Arial"/>
        </w:rPr>
      </w:pPr>
      <w:r w:rsidRPr="00AC0AFC">
        <w:rPr>
          <w:rFonts w:ascii="Arial" w:eastAsia="Calibri" w:hAnsi="Arial" w:cs="Arial"/>
          <w:b/>
        </w:rPr>
        <w:t>Zusatzmaterial:</w:t>
      </w:r>
      <w:r w:rsidRPr="00AC0AFC">
        <w:rPr>
          <w:rFonts w:ascii="Arial" w:eastAsia="Calibri" w:hAnsi="Arial" w:cs="Arial"/>
        </w:rPr>
        <w:t xml:space="preserve"> Auf der Lehrerbegleit-CD zu „Lernsituationen Büromanagement 3“ (Merkur-BN 4673) werden </w:t>
      </w:r>
      <w:r w:rsidRPr="00AC0AFC">
        <w:rPr>
          <w:rFonts w:ascii="Arial" w:eastAsia="Calibri" w:hAnsi="Arial" w:cs="Arial"/>
          <w:b/>
        </w:rPr>
        <w:t>weitere Lernsituationen</w:t>
      </w:r>
      <w:r w:rsidRPr="00AC0AFC">
        <w:rPr>
          <w:rFonts w:ascii="Arial" w:eastAsia="Calibri" w:hAnsi="Arial" w:cs="Arial"/>
        </w:rPr>
        <w:t xml:space="preserve"> (inkl. Lösungen) zur </w:t>
      </w:r>
      <w:r w:rsidRPr="00AC0AFC">
        <w:rPr>
          <w:rFonts w:ascii="Arial" w:eastAsia="Calibri" w:hAnsi="Arial" w:cs="Arial"/>
          <w:b/>
          <w:color w:val="1F497D" w:themeColor="text2"/>
        </w:rPr>
        <w:t>Durchführung der</w:t>
      </w:r>
      <w:r w:rsidRPr="00AC0AFC">
        <w:rPr>
          <w:rFonts w:ascii="Arial" w:eastAsia="Times New Roman" w:hAnsi="Arial" w:cs="Arial"/>
          <w:b/>
          <w:color w:val="1F497D" w:themeColor="text2"/>
        </w:rPr>
        <w:t xml:space="preserve"> Vollkostenrechnung mithilfe von Excel </w:t>
      </w:r>
      <w:r w:rsidRPr="00AC0AFC">
        <w:rPr>
          <w:rFonts w:ascii="Arial" w:eastAsia="Calibri" w:hAnsi="Arial" w:cs="Arial"/>
        </w:rPr>
        <w:t>angeboten.</w:t>
      </w:r>
    </w:p>
    <w:p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1"/>
        <w:gridCol w:w="7054"/>
      </w:tblGrid>
      <w:tr w:rsidR="00AC0AFC" w:rsidRPr="00AC0AFC" w:rsidTr="00AC0AFC">
        <w:trPr>
          <w:jc w:val="center"/>
        </w:trPr>
        <w:tc>
          <w:tcPr>
            <w:tcW w:w="14571" w:type="dxa"/>
            <w:gridSpan w:val="2"/>
            <w:tcBorders>
              <w:top w:val="single" w:sz="4" w:space="0" w:color="auto"/>
              <w:left w:val="single" w:sz="4" w:space="0" w:color="auto"/>
              <w:bottom w:val="single" w:sz="4" w:space="0" w:color="auto"/>
              <w:right w:val="single" w:sz="4" w:space="0" w:color="auto"/>
            </w:tcBorders>
            <w:hideMark/>
          </w:tcPr>
          <w:p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 xml:space="preserve">(80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rsidR="00AC0AFC" w:rsidRPr="00AC0AFC" w:rsidRDefault="00AC0AFC" w:rsidP="00AC0AFC">
            <w:pPr>
              <w:tabs>
                <w:tab w:val="left" w:pos="2411"/>
                <w:tab w:val="left" w:pos="3806"/>
              </w:tabs>
              <w:spacing w:after="0" w:line="240" w:lineRule="auto"/>
              <w:rPr>
                <w:rFonts w:ascii="Arial" w:eastAsiaTheme="minorEastAsia" w:hAnsi="Arial" w:cs="Arial"/>
                <w:b/>
              </w:rPr>
            </w:pPr>
            <w:r w:rsidRPr="00AC0AFC">
              <w:rPr>
                <w:rFonts w:ascii="Arial" w:eastAsia="Times New Roman" w:hAnsi="Arial" w:cs="Arial"/>
                <w:b/>
                <w:szCs w:val="20"/>
              </w:rPr>
              <w:t xml:space="preserve">Lernsituation Nr. 1 </w:t>
            </w:r>
            <w:r w:rsidRPr="00AC0AFC">
              <w:rPr>
                <w:rFonts w:ascii="Arial" w:eastAsia="Times New Roman" w:hAnsi="Arial" w:cs="Arial"/>
                <w:b/>
                <w:szCs w:val="20"/>
              </w:rPr>
              <w:tab/>
            </w:r>
            <w:r w:rsidRPr="00AC0AFC">
              <w:rPr>
                <w:rFonts w:ascii="Arial" w:eastAsia="Times New Roman" w:hAnsi="Arial" w:cs="Arial"/>
                <w:szCs w:val="20"/>
              </w:rPr>
              <w:t xml:space="preserve">(8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b/>
                <w:szCs w:val="20"/>
              </w:rPr>
              <w:tab/>
            </w:r>
            <w:r w:rsidRPr="00AC0AFC">
              <w:rPr>
                <w:rFonts w:ascii="Arial" w:eastAsia="Times New Roman" w:hAnsi="Arial" w:cs="Arial"/>
                <w:szCs w:val="20"/>
              </w:rPr>
              <w:t>Informationen über die Kosten- und Leistungsrechnung beschaffen</w:t>
            </w:r>
          </w:p>
        </w:tc>
      </w:tr>
      <w:tr w:rsidR="00AC0AFC" w:rsidRPr="00AC0AFC" w:rsidTr="00AC0AFC">
        <w:trPr>
          <w:trHeight w:val="1814"/>
          <w:jc w:val="center"/>
        </w:trPr>
        <w:tc>
          <w:tcPr>
            <w:tcW w:w="7514" w:type="dxa"/>
            <w:tcBorders>
              <w:top w:val="single" w:sz="4" w:space="0" w:color="auto"/>
              <w:left w:val="single" w:sz="4" w:space="0" w:color="auto"/>
              <w:bottom w:val="single" w:sz="4" w:space="0" w:color="auto"/>
              <w:right w:val="single" w:sz="4" w:space="0" w:color="auto"/>
            </w:tcBorders>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Leon Laus, Auszubildender der Heinrich KG, wird im Rahmen einer Besprechung mit den Begriffen „Betriebsergebnis“ und „Gesamtergebnis“ konfrontiert. Um die Bedeutung dieser Begriffe zu verstehen, muss er sich die Grundlagen der Kosten- und Leistungsrechnung und ihre wesentlichen Unterschiede zur Finanzbuchhaltung erarbeiten.</w:t>
            </w:r>
          </w:p>
          <w:p w:rsidR="00AC0AFC" w:rsidRPr="00AC0AFC" w:rsidRDefault="00AC0AFC" w:rsidP="00AC0AFC">
            <w:pPr>
              <w:spacing w:after="0" w:line="240" w:lineRule="auto"/>
              <w:rPr>
                <w:rFonts w:ascii="Arial" w:eastAsia="Times New Roman" w:hAnsi="Arial" w:cs="Arial"/>
              </w:rPr>
            </w:pPr>
          </w:p>
        </w:tc>
        <w:tc>
          <w:tcPr>
            <w:tcW w:w="7057" w:type="dxa"/>
            <w:tcBorders>
              <w:top w:val="single" w:sz="4" w:space="0" w:color="auto"/>
              <w:left w:val="single" w:sz="4" w:space="0" w:color="auto"/>
              <w:bottom w:val="single" w:sz="4" w:space="0" w:color="auto"/>
              <w:right w:val="single" w:sz="4" w:space="0" w:color="auto"/>
            </w:tcBorders>
            <w:hideMark/>
          </w:tcPr>
          <w:p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rsidR="00AC0AFC" w:rsidRPr="00AC0AFC" w:rsidRDefault="00AC0AFC" w:rsidP="004C40BA">
            <w:pPr>
              <w:numPr>
                <w:ilvl w:val="0"/>
                <w:numId w:val="44"/>
              </w:numPr>
              <w:spacing w:after="0" w:line="240" w:lineRule="auto"/>
              <w:contextualSpacing/>
              <w:rPr>
                <w:rFonts w:ascii="Arial" w:eastAsia="Times New Roman" w:hAnsi="Arial" w:cs="Arial"/>
              </w:rPr>
            </w:pPr>
            <w:r w:rsidRPr="00AC0AFC">
              <w:rPr>
                <w:rFonts w:ascii="Arial" w:eastAsia="Times New Roman" w:hAnsi="Arial" w:cs="Arial"/>
              </w:rPr>
              <w:t>Abgrenzung der Kosten- und Leistungsrechnung von der Buchführung (Finanzbuchhaltung)</w:t>
            </w:r>
          </w:p>
          <w:p w:rsidR="00AC0AFC" w:rsidRPr="00AC0AFC" w:rsidRDefault="00AC0AFC" w:rsidP="004C40BA">
            <w:pPr>
              <w:numPr>
                <w:ilvl w:val="0"/>
                <w:numId w:val="44"/>
              </w:numPr>
              <w:spacing w:after="0" w:line="240" w:lineRule="auto"/>
              <w:contextualSpacing/>
              <w:rPr>
                <w:rFonts w:ascii="Arial" w:eastAsia="Times New Roman" w:hAnsi="Arial" w:cs="Arial"/>
              </w:rPr>
            </w:pPr>
            <w:r w:rsidRPr="00AC0AFC">
              <w:rPr>
                <w:rFonts w:ascii="Arial" w:eastAsia="Times New Roman" w:hAnsi="Arial" w:cs="Arial"/>
              </w:rPr>
              <w:t>Auflistung wichtiger Aufgaben und Ziele der Kosten- und Leistungsrechnung</w:t>
            </w:r>
          </w:p>
          <w:p w:rsidR="00AC0AFC" w:rsidRPr="00AC0AFC" w:rsidRDefault="00AC0AFC" w:rsidP="004C40BA">
            <w:pPr>
              <w:numPr>
                <w:ilvl w:val="0"/>
                <w:numId w:val="44"/>
              </w:numPr>
              <w:spacing w:after="0" w:line="240" w:lineRule="auto"/>
              <w:contextualSpacing/>
              <w:rPr>
                <w:rFonts w:ascii="Arial" w:eastAsia="Times New Roman" w:hAnsi="Arial" w:cs="Arial"/>
              </w:rPr>
            </w:pPr>
            <w:r w:rsidRPr="00AC0AFC">
              <w:rPr>
                <w:rFonts w:ascii="Arial" w:eastAsia="Times New Roman" w:hAnsi="Arial" w:cs="Arial"/>
              </w:rPr>
              <w:t>Zuordnung von Aufwands- und Ertragsarten</w:t>
            </w:r>
          </w:p>
        </w:tc>
      </w:tr>
      <w:tr w:rsidR="00AC0AFC" w:rsidRPr="00AC0AFC" w:rsidTr="00AC0AFC">
        <w:trPr>
          <w:trHeight w:val="1440"/>
          <w:jc w:val="center"/>
        </w:trPr>
        <w:tc>
          <w:tcPr>
            <w:tcW w:w="7514" w:type="dxa"/>
            <w:tcBorders>
              <w:top w:val="single" w:sz="4" w:space="0" w:color="auto"/>
              <w:left w:val="single" w:sz="4" w:space="0" w:color="auto"/>
              <w:bottom w:val="single" w:sz="4" w:space="0" w:color="auto"/>
              <w:right w:val="single" w:sz="4" w:space="0" w:color="auto"/>
            </w:tcBorders>
            <w:hideMark/>
          </w:tcPr>
          <w:p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rsidR="00AC0AFC" w:rsidRPr="00AC0AFC" w:rsidRDefault="00AC0AFC" w:rsidP="004C40BA">
            <w:pPr>
              <w:numPr>
                <w:ilvl w:val="0"/>
                <w:numId w:val="4"/>
              </w:numPr>
              <w:spacing w:after="0" w:line="240" w:lineRule="auto"/>
              <w:contextualSpacing/>
              <w:rPr>
                <w:rFonts w:ascii="Arial" w:eastAsia="MS Mincho" w:hAnsi="Arial" w:cs="Arial"/>
              </w:rPr>
            </w:pPr>
            <w:r w:rsidRPr="00AC0AFC">
              <w:rPr>
                <w:rFonts w:ascii="Arial" w:eastAsia="MS Mincho" w:hAnsi="Arial" w:cs="Arial"/>
              </w:rPr>
              <w:t>die Kosten- und Leistungsrechnung von der Buchführung abzugrenzen.</w:t>
            </w:r>
          </w:p>
          <w:p w:rsidR="00AC0AFC" w:rsidRPr="00AC0AFC" w:rsidRDefault="00AC0AFC" w:rsidP="004C40BA">
            <w:pPr>
              <w:numPr>
                <w:ilvl w:val="0"/>
                <w:numId w:val="4"/>
              </w:numPr>
              <w:spacing w:after="0" w:line="240" w:lineRule="auto"/>
              <w:contextualSpacing/>
              <w:rPr>
                <w:rFonts w:ascii="Arial" w:eastAsia="MS Mincho" w:hAnsi="Arial" w:cs="Arial"/>
              </w:rPr>
            </w:pPr>
            <w:r w:rsidRPr="00AC0AFC">
              <w:rPr>
                <w:rFonts w:ascii="Arial" w:eastAsia="MS Mincho" w:hAnsi="Arial" w:cs="Arial"/>
              </w:rPr>
              <w:t>wichtige Aufgaben und Ziele der Kosten- und Leistungsrechnung zu nennen.</w:t>
            </w:r>
          </w:p>
          <w:p w:rsidR="00AC0AFC" w:rsidRPr="00AC0AFC" w:rsidRDefault="00AC0AFC" w:rsidP="004C40BA">
            <w:pPr>
              <w:numPr>
                <w:ilvl w:val="0"/>
                <w:numId w:val="4"/>
              </w:numPr>
              <w:spacing w:after="0" w:line="240" w:lineRule="auto"/>
              <w:contextualSpacing/>
              <w:rPr>
                <w:rFonts w:ascii="Arial" w:eastAsia="MS Mincho" w:hAnsi="Arial" w:cs="Arial"/>
              </w:rPr>
            </w:pPr>
            <w:r w:rsidRPr="00AC0AFC">
              <w:rPr>
                <w:rFonts w:ascii="Arial" w:eastAsia="MS Mincho" w:hAnsi="Arial" w:cs="Arial"/>
              </w:rPr>
              <w:t>neutrale Aufwendungen/Erträge von betrieblichen Aufwendungen/Erträgen zu unterscheiden und korrekt zuzuordnen.</w:t>
            </w:r>
          </w:p>
          <w:p w:rsidR="00AC0AFC" w:rsidRPr="00AC0AFC" w:rsidRDefault="00AC0AFC" w:rsidP="004C40BA">
            <w:pPr>
              <w:numPr>
                <w:ilvl w:val="0"/>
                <w:numId w:val="4"/>
              </w:numPr>
              <w:spacing w:after="0" w:line="240" w:lineRule="auto"/>
              <w:contextualSpacing/>
              <w:rPr>
                <w:rFonts w:ascii="Arial" w:eastAsia="MS Mincho" w:hAnsi="Arial" w:cs="Arial"/>
              </w:rPr>
            </w:pPr>
            <w:r w:rsidRPr="00AC0AFC">
              <w:rPr>
                <w:rFonts w:ascii="Arial" w:eastAsia="MS Mincho" w:hAnsi="Arial" w:cs="Arial"/>
              </w:rPr>
              <w:t>Formeln zum Unternehmensgewinn/-verlust bzw. Betriebsgewinn/-verlust zu vervollständigen.</w:t>
            </w:r>
          </w:p>
          <w:p w:rsidR="00AC0AFC" w:rsidRPr="00AC0AFC" w:rsidRDefault="00AC0AFC" w:rsidP="004C40BA">
            <w:pPr>
              <w:numPr>
                <w:ilvl w:val="0"/>
                <w:numId w:val="4"/>
              </w:numPr>
              <w:spacing w:after="0" w:line="240" w:lineRule="auto"/>
              <w:contextualSpacing/>
              <w:rPr>
                <w:rFonts w:ascii="Arial" w:eastAsia="MS Mincho" w:hAnsi="Arial" w:cs="Arial"/>
              </w:rPr>
            </w:pPr>
            <w:r w:rsidRPr="00AC0AFC">
              <w:rPr>
                <w:rFonts w:ascii="Arial" w:eastAsia="MS Mincho" w:hAnsi="Arial" w:cs="Arial"/>
              </w:rPr>
              <w:t>nach Kriterien zu recherchieren, mit deren Hilfe betriebliche und neutrale Aufwendungen und Erträge unterschieden werden können.</w:t>
            </w:r>
          </w:p>
          <w:p w:rsidR="00AC0AFC" w:rsidRPr="00AC0AFC" w:rsidRDefault="00AC0AFC" w:rsidP="004C40BA">
            <w:pPr>
              <w:numPr>
                <w:ilvl w:val="0"/>
                <w:numId w:val="4"/>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tcBorders>
              <w:top w:val="single" w:sz="4" w:space="0" w:color="auto"/>
              <w:left w:val="single" w:sz="4" w:space="0" w:color="auto"/>
              <w:bottom w:val="single" w:sz="4" w:space="0" w:color="auto"/>
              <w:right w:val="single" w:sz="4" w:space="0" w:color="auto"/>
            </w:tcBorders>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rsidR="00AC0AFC" w:rsidRPr="00AC0AFC" w:rsidRDefault="00AC0AFC" w:rsidP="004C40BA">
            <w:pPr>
              <w:numPr>
                <w:ilvl w:val="0"/>
                <w:numId w:val="5"/>
              </w:numPr>
              <w:spacing w:after="0" w:line="240" w:lineRule="auto"/>
              <w:contextualSpacing/>
              <w:rPr>
                <w:rFonts w:ascii="Arial" w:eastAsia="Times New Roman" w:hAnsi="Arial" w:cs="Arial"/>
              </w:rPr>
            </w:pPr>
            <w:r w:rsidRPr="00AC0AFC">
              <w:rPr>
                <w:rFonts w:ascii="Arial" w:eastAsia="Times New Roman" w:hAnsi="Arial" w:cs="Arial"/>
              </w:rPr>
              <w:t xml:space="preserve">Begriff „Buchführung“ </w:t>
            </w:r>
          </w:p>
          <w:p w:rsidR="00AC0AFC" w:rsidRPr="00AC0AFC" w:rsidRDefault="00AC0AFC" w:rsidP="004C40BA">
            <w:pPr>
              <w:numPr>
                <w:ilvl w:val="0"/>
                <w:numId w:val="5"/>
              </w:numPr>
              <w:spacing w:after="0" w:line="240" w:lineRule="auto"/>
              <w:contextualSpacing/>
              <w:rPr>
                <w:rFonts w:ascii="Arial" w:eastAsia="Times New Roman" w:hAnsi="Arial" w:cs="Arial"/>
              </w:rPr>
            </w:pPr>
            <w:r w:rsidRPr="00AC0AFC">
              <w:rPr>
                <w:rFonts w:ascii="Arial" w:eastAsia="Times New Roman" w:hAnsi="Arial" w:cs="Arial"/>
              </w:rPr>
              <w:t>Kosten- und Leistungsrechnung (KLR):</w:t>
            </w:r>
          </w:p>
          <w:p w:rsidR="00AC0AFC" w:rsidRPr="00AC0AFC" w:rsidRDefault="00AC0AFC" w:rsidP="004C40BA">
            <w:pPr>
              <w:numPr>
                <w:ilvl w:val="0"/>
                <w:numId w:val="6"/>
              </w:numPr>
              <w:spacing w:after="0" w:line="240" w:lineRule="auto"/>
              <w:contextualSpacing/>
              <w:rPr>
                <w:rFonts w:ascii="Arial" w:eastAsia="Times New Roman" w:hAnsi="Arial" w:cs="Arial"/>
              </w:rPr>
            </w:pPr>
            <w:r w:rsidRPr="00AC0AFC">
              <w:rPr>
                <w:rFonts w:ascii="Arial" w:eastAsia="Times New Roman" w:hAnsi="Arial" w:cs="Arial"/>
              </w:rPr>
              <w:t>Aufgaben und Ziele</w:t>
            </w:r>
          </w:p>
          <w:p w:rsidR="00AC0AFC" w:rsidRPr="00AC0AFC" w:rsidRDefault="00AC0AFC" w:rsidP="004C40BA">
            <w:pPr>
              <w:numPr>
                <w:ilvl w:val="0"/>
                <w:numId w:val="6"/>
              </w:numPr>
              <w:spacing w:after="0" w:line="240" w:lineRule="auto"/>
              <w:contextualSpacing/>
              <w:rPr>
                <w:rFonts w:ascii="Arial" w:eastAsia="Times New Roman" w:hAnsi="Arial" w:cs="Arial"/>
              </w:rPr>
            </w:pPr>
            <w:r w:rsidRPr="00AC0AFC">
              <w:rPr>
                <w:rFonts w:ascii="Arial" w:eastAsia="Times New Roman" w:hAnsi="Arial" w:cs="Arial"/>
              </w:rPr>
              <w:t>Abgrenzung der KLR von der Finanzbuchhaltung</w:t>
            </w:r>
          </w:p>
          <w:p w:rsidR="00AC0AFC" w:rsidRPr="00AC0AFC" w:rsidRDefault="00AC0AFC" w:rsidP="00AC0AFC">
            <w:pPr>
              <w:spacing w:after="0" w:line="240" w:lineRule="auto"/>
              <w:contextualSpacing/>
              <w:rPr>
                <w:rFonts w:ascii="Arial" w:eastAsia="Times New Roman" w:hAnsi="Arial" w:cs="Arial"/>
              </w:rPr>
            </w:pPr>
          </w:p>
          <w:p w:rsidR="00AC0AFC" w:rsidRPr="00AC0AFC" w:rsidRDefault="00AC0AFC" w:rsidP="004C40BA">
            <w:pPr>
              <w:numPr>
                <w:ilvl w:val="0"/>
                <w:numId w:val="7"/>
              </w:numPr>
              <w:spacing w:after="0" w:line="240" w:lineRule="auto"/>
              <w:contextualSpacing/>
              <w:rPr>
                <w:rFonts w:ascii="Arial" w:eastAsia="Times New Roman" w:hAnsi="Arial" w:cs="Arial"/>
              </w:rPr>
            </w:pPr>
            <w:r w:rsidRPr="00AC0AFC">
              <w:rPr>
                <w:rFonts w:ascii="Arial" w:eastAsia="Times New Roman" w:hAnsi="Arial" w:cs="Arial"/>
              </w:rPr>
              <w:t>Auszahlungen und Einzahlungen</w:t>
            </w:r>
          </w:p>
          <w:p w:rsidR="00AC0AFC" w:rsidRPr="00AC0AFC" w:rsidRDefault="00AC0AFC" w:rsidP="004C40BA">
            <w:pPr>
              <w:numPr>
                <w:ilvl w:val="0"/>
                <w:numId w:val="7"/>
              </w:numPr>
              <w:spacing w:after="0" w:line="240" w:lineRule="auto"/>
              <w:contextualSpacing/>
              <w:rPr>
                <w:rFonts w:ascii="Arial" w:eastAsia="Times New Roman" w:hAnsi="Arial" w:cs="Arial"/>
              </w:rPr>
            </w:pPr>
            <w:r w:rsidRPr="00AC0AFC">
              <w:rPr>
                <w:rFonts w:ascii="Arial" w:eastAsia="Times New Roman" w:hAnsi="Arial" w:cs="Arial"/>
              </w:rPr>
              <w:t>Ausgaben und Einnahmen</w:t>
            </w:r>
          </w:p>
          <w:p w:rsidR="00AC0AFC" w:rsidRPr="00AC0AFC" w:rsidRDefault="00AC0AFC" w:rsidP="004C40BA">
            <w:pPr>
              <w:numPr>
                <w:ilvl w:val="0"/>
                <w:numId w:val="7"/>
              </w:numPr>
              <w:spacing w:after="0" w:line="240" w:lineRule="auto"/>
              <w:contextualSpacing/>
              <w:rPr>
                <w:rFonts w:ascii="Arial" w:eastAsia="Times New Roman" w:hAnsi="Arial" w:cs="Arial"/>
              </w:rPr>
            </w:pPr>
            <w:r w:rsidRPr="00AC0AFC">
              <w:rPr>
                <w:rFonts w:ascii="Arial" w:eastAsia="Times New Roman" w:hAnsi="Arial" w:cs="Arial"/>
              </w:rPr>
              <w:t xml:space="preserve">Aufwendungen und Erträge </w:t>
            </w:r>
          </w:p>
          <w:p w:rsidR="00AC0AFC" w:rsidRPr="00AC0AFC" w:rsidRDefault="00AC0AFC" w:rsidP="004C40BA">
            <w:pPr>
              <w:numPr>
                <w:ilvl w:val="0"/>
                <w:numId w:val="7"/>
              </w:numPr>
              <w:spacing w:after="0" w:line="240" w:lineRule="auto"/>
              <w:contextualSpacing/>
              <w:rPr>
                <w:rFonts w:ascii="Arial" w:eastAsia="Times New Roman" w:hAnsi="Arial" w:cs="Arial"/>
              </w:rPr>
            </w:pPr>
            <w:r w:rsidRPr="00AC0AFC">
              <w:rPr>
                <w:rFonts w:ascii="Arial" w:eastAsia="Times New Roman" w:hAnsi="Arial" w:cs="Arial"/>
              </w:rPr>
              <w:t>Kosten und Leistungen</w:t>
            </w:r>
          </w:p>
          <w:p w:rsidR="00AC0AFC" w:rsidRPr="00AC0AFC" w:rsidRDefault="00AC0AFC" w:rsidP="004C40BA">
            <w:pPr>
              <w:numPr>
                <w:ilvl w:val="0"/>
                <w:numId w:val="7"/>
              </w:numPr>
              <w:spacing w:after="0" w:line="240" w:lineRule="auto"/>
              <w:contextualSpacing/>
              <w:rPr>
                <w:rFonts w:ascii="Arial" w:eastAsia="Times New Roman" w:hAnsi="Arial" w:cs="Arial"/>
              </w:rPr>
            </w:pPr>
            <w:r w:rsidRPr="00AC0AFC">
              <w:rPr>
                <w:rFonts w:ascii="Arial" w:eastAsia="Times New Roman" w:hAnsi="Arial" w:cs="Arial"/>
              </w:rPr>
              <w:t>Betriebsergebnis und Gesamtergebnis</w:t>
            </w:r>
          </w:p>
        </w:tc>
      </w:tr>
      <w:tr w:rsidR="00AC0AFC" w:rsidRPr="00AC0AFC" w:rsidTr="00AC0AFC">
        <w:trPr>
          <w:trHeight w:val="517"/>
          <w:jc w:val="center"/>
        </w:trPr>
        <w:tc>
          <w:tcPr>
            <w:tcW w:w="14571" w:type="dxa"/>
            <w:gridSpan w:val="2"/>
            <w:tcBorders>
              <w:top w:val="single" w:sz="4" w:space="0" w:color="auto"/>
              <w:left w:val="single" w:sz="4" w:space="0" w:color="auto"/>
              <w:bottom w:val="single" w:sz="4" w:space="0" w:color="auto"/>
              <w:right w:val="single" w:sz="4" w:space="0" w:color="auto"/>
            </w:tcBorders>
            <w:hideMark/>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szCs w:val="20"/>
              </w:rPr>
              <w:t>Informationsbeschaffung, Einzel-/Partnerarbeit, Ergebnispräsentation</w:t>
            </w:r>
          </w:p>
        </w:tc>
      </w:tr>
      <w:tr w:rsidR="00AC0AFC" w:rsidRPr="00AC0AFC" w:rsidTr="00AC0AFC">
        <w:trPr>
          <w:trHeight w:val="569"/>
          <w:jc w:val="center"/>
        </w:trPr>
        <w:tc>
          <w:tcPr>
            <w:tcW w:w="14571" w:type="dxa"/>
            <w:gridSpan w:val="2"/>
            <w:tcBorders>
              <w:top w:val="single" w:sz="4" w:space="0" w:color="auto"/>
              <w:left w:val="single" w:sz="4" w:space="0" w:color="auto"/>
              <w:bottom w:val="single" w:sz="4" w:space="0" w:color="auto"/>
              <w:right w:val="single" w:sz="4" w:space="0" w:color="auto"/>
            </w:tcBorders>
            <w:hideMark/>
          </w:tcPr>
          <w:p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163364827"/>
              <w:placeholder>
                <w:docPart w:val="D6DD4E33F66743DE81B4026F322A12B3"/>
              </w:placeholder>
            </w:sdtPr>
            <w:sdtEndPr/>
            <w:sdtContent>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rPr>
                </w:pPr>
                <w:r w:rsidRPr="00AC0AFC">
                  <w:rPr>
                    <w:rFonts w:ascii="Arial" w:eastAsia="Times New Roman" w:hAnsi="Arial" w:cs="Arial"/>
                    <w:szCs w:val="20"/>
                  </w:rPr>
                  <w:t>Nutzung informationstechnischer Systeme</w:t>
                </w:r>
              </w:p>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rsidR="00AC0AFC" w:rsidRPr="00AC0AFC" w:rsidRDefault="00AC0AFC" w:rsidP="004C40BA">
                <w:pPr>
                  <w:numPr>
                    <w:ilvl w:val="0"/>
                    <w:numId w:val="8"/>
                  </w:numPr>
                  <w:spacing w:after="0" w:line="240" w:lineRule="auto"/>
                  <w:ind w:left="714" w:hanging="357"/>
                  <w:contextualSpacing/>
                  <w:rPr>
                    <w:rFonts w:ascii="Arial" w:eastAsiaTheme="minorEastAsia" w:hAnsi="Arial" w:cs="Arial"/>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rsidTr="00AC0AFC">
        <w:trPr>
          <w:trHeight w:val="636"/>
          <w:jc w:val="center"/>
        </w:trPr>
        <w:tc>
          <w:tcPr>
            <w:tcW w:w="14571" w:type="dxa"/>
            <w:gridSpan w:val="2"/>
            <w:tcBorders>
              <w:top w:val="single" w:sz="4" w:space="0" w:color="auto"/>
              <w:left w:val="single" w:sz="4" w:space="0" w:color="auto"/>
              <w:bottom w:val="single" w:sz="4" w:space="0" w:color="auto"/>
              <w:right w:val="single" w:sz="4" w:space="0" w:color="auto"/>
            </w:tcBorders>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szCs w:val="20"/>
              </w:rPr>
              <w:t>Hug u.a.: Büromanagement 3 (Merkur-BN 0673)</w:t>
            </w:r>
          </w:p>
        </w:tc>
      </w:tr>
      <w:tr w:rsidR="00AC0AFC" w:rsidRPr="00AC0AFC" w:rsidTr="00AC0AFC">
        <w:trPr>
          <w:trHeight w:val="636"/>
          <w:jc w:val="center"/>
        </w:trPr>
        <w:tc>
          <w:tcPr>
            <w:tcW w:w="14571" w:type="dxa"/>
            <w:gridSpan w:val="2"/>
            <w:tcBorders>
              <w:top w:val="single" w:sz="4" w:space="0" w:color="auto"/>
              <w:left w:val="single" w:sz="4" w:space="0" w:color="auto"/>
              <w:bottom w:val="single" w:sz="4" w:space="0" w:color="auto"/>
              <w:right w:val="single" w:sz="4" w:space="0" w:color="auto"/>
            </w:tcBorders>
            <w:hideMark/>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rsidR="00AC0AFC" w:rsidRPr="00AC0AFC" w:rsidRDefault="00AC0AFC" w:rsidP="00AC0AFC">
            <w:pPr>
              <w:spacing w:after="0" w:line="240" w:lineRule="auto"/>
              <w:rPr>
                <w:rFonts w:ascii="Arial" w:eastAsia="Times New Roman" w:hAnsi="Arial" w:cs="Arial"/>
                <w:b/>
              </w:rPr>
            </w:pPr>
            <w:r w:rsidRPr="00AC0AFC">
              <w:rPr>
                <w:rFonts w:ascii="Arial" w:eastAsia="Times New Roman" w:hAnsi="Arial" w:cs="Arial"/>
                <w:szCs w:val="20"/>
              </w:rPr>
              <w:t>Internetzugang, ggf. Präsentationssoftware</w:t>
            </w:r>
          </w:p>
        </w:tc>
      </w:tr>
    </w:tbl>
    <w:p w:rsidR="00AC0AFC" w:rsidRPr="00AC0AFC" w:rsidRDefault="00AC0AFC" w:rsidP="00AC0AFC">
      <w:pPr>
        <w:spacing w:after="0" w:line="240" w:lineRule="auto"/>
        <w:rPr>
          <w:rFonts w:eastAsiaTheme="minorEastAsia"/>
        </w:rPr>
      </w:pPr>
    </w:p>
    <w:p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1"/>
        <w:gridCol w:w="7054"/>
      </w:tblGrid>
      <w:tr w:rsidR="00AC0AFC" w:rsidRPr="00AC0AFC" w:rsidTr="00AC0AFC">
        <w:trPr>
          <w:jc w:val="center"/>
        </w:trPr>
        <w:tc>
          <w:tcPr>
            <w:tcW w:w="14571" w:type="dxa"/>
            <w:gridSpan w:val="2"/>
            <w:tcBorders>
              <w:top w:val="single" w:sz="4" w:space="0" w:color="auto"/>
              <w:left w:val="single" w:sz="4" w:space="0" w:color="auto"/>
              <w:bottom w:val="single" w:sz="4" w:space="0" w:color="auto"/>
              <w:right w:val="single" w:sz="4" w:space="0" w:color="auto"/>
            </w:tcBorders>
            <w:hideMark/>
          </w:tcPr>
          <w:p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 xml:space="preserve">(80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rsidR="00AC0AFC" w:rsidRPr="00AC0AFC" w:rsidRDefault="00AC0AFC" w:rsidP="00AC0AFC">
            <w:pPr>
              <w:tabs>
                <w:tab w:val="left" w:pos="2411"/>
                <w:tab w:val="left" w:pos="3806"/>
              </w:tabs>
              <w:spacing w:after="0" w:line="240" w:lineRule="auto"/>
              <w:rPr>
                <w:rFonts w:ascii="Arial" w:eastAsiaTheme="minorEastAsia" w:hAnsi="Arial" w:cs="Arial"/>
                <w:b/>
              </w:rPr>
            </w:pPr>
            <w:r w:rsidRPr="00AC0AFC">
              <w:rPr>
                <w:rFonts w:ascii="Arial" w:eastAsia="Times New Roman" w:hAnsi="Arial" w:cs="Arial"/>
                <w:b/>
                <w:szCs w:val="20"/>
              </w:rPr>
              <w:t xml:space="preserve">Lernsituation Nr. 2 </w:t>
            </w:r>
            <w:r w:rsidRPr="00AC0AFC">
              <w:rPr>
                <w:rFonts w:ascii="Arial" w:eastAsia="Times New Roman" w:hAnsi="Arial" w:cs="Arial"/>
                <w:b/>
                <w:szCs w:val="20"/>
              </w:rPr>
              <w:tab/>
            </w:r>
            <w:r w:rsidRPr="00AC0AFC">
              <w:rPr>
                <w:rFonts w:ascii="Arial" w:eastAsia="Times New Roman" w:hAnsi="Arial" w:cs="Arial"/>
                <w:szCs w:val="20"/>
              </w:rPr>
              <w:t xml:space="preserve">(5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b/>
                <w:szCs w:val="20"/>
              </w:rPr>
              <w:tab/>
            </w:r>
            <w:r w:rsidRPr="00AC0AFC">
              <w:rPr>
                <w:rFonts w:ascii="Arial" w:eastAsia="Times New Roman" w:hAnsi="Arial" w:cs="Arial"/>
                <w:szCs w:val="20"/>
              </w:rPr>
              <w:t>Abgrenzungsrechnung I – Aufwendungen und Erträge unternehmensbezogen abgrenzen</w:t>
            </w:r>
          </w:p>
        </w:tc>
      </w:tr>
      <w:tr w:rsidR="00AC0AFC" w:rsidRPr="00AC0AFC" w:rsidTr="00AC0AFC">
        <w:trPr>
          <w:trHeight w:val="1635"/>
          <w:jc w:val="center"/>
        </w:trPr>
        <w:tc>
          <w:tcPr>
            <w:tcW w:w="7514" w:type="dxa"/>
            <w:tcBorders>
              <w:top w:val="single" w:sz="4" w:space="0" w:color="auto"/>
              <w:left w:val="single" w:sz="4" w:space="0" w:color="auto"/>
              <w:bottom w:val="single" w:sz="4" w:space="0" w:color="auto"/>
              <w:right w:val="single" w:sz="4" w:space="0" w:color="auto"/>
            </w:tcBorders>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Leon Laus, Auszubildender der Heinrich KG, soll bei der Durchführung der Abgrenzungsrechnung helfen. Hierzu muss er sich Kenntnisse über den Ablauf und das Ziel der Abgrenzungsrechnung erarbeiten.</w:t>
            </w:r>
          </w:p>
          <w:p w:rsidR="00AC0AFC" w:rsidRPr="00AC0AFC" w:rsidRDefault="00AC0AFC" w:rsidP="00AC0AFC">
            <w:pPr>
              <w:spacing w:after="0" w:line="240" w:lineRule="auto"/>
              <w:rPr>
                <w:rFonts w:ascii="Arial" w:eastAsia="Times New Roman" w:hAnsi="Arial" w:cs="Arial"/>
              </w:rPr>
            </w:pPr>
          </w:p>
        </w:tc>
        <w:tc>
          <w:tcPr>
            <w:tcW w:w="7057" w:type="dxa"/>
            <w:tcBorders>
              <w:top w:val="single" w:sz="4" w:space="0" w:color="auto"/>
              <w:left w:val="single" w:sz="4" w:space="0" w:color="auto"/>
              <w:bottom w:val="single" w:sz="4" w:space="0" w:color="auto"/>
              <w:right w:val="single" w:sz="4" w:space="0" w:color="auto"/>
            </w:tcBorders>
            <w:hideMark/>
          </w:tcPr>
          <w:p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rsidR="00AC0AFC" w:rsidRPr="00AC0AFC" w:rsidRDefault="00AC0AFC" w:rsidP="004C40BA">
            <w:pPr>
              <w:numPr>
                <w:ilvl w:val="0"/>
                <w:numId w:val="45"/>
              </w:numPr>
              <w:spacing w:after="0" w:line="240" w:lineRule="auto"/>
              <w:contextualSpacing/>
              <w:rPr>
                <w:rFonts w:ascii="Arial" w:eastAsia="Times New Roman" w:hAnsi="Arial" w:cs="Arial"/>
              </w:rPr>
            </w:pPr>
            <w:r w:rsidRPr="00AC0AFC">
              <w:rPr>
                <w:rFonts w:ascii="Arial" w:eastAsia="Times New Roman" w:hAnsi="Arial" w:cs="Arial"/>
              </w:rPr>
              <w:t>Darstellung des rechnungstechnischen Ablaufs der unternehmensbezogenen Abgrenzung</w:t>
            </w:r>
          </w:p>
          <w:p w:rsidR="00AC0AFC" w:rsidRPr="00AC0AFC" w:rsidRDefault="00AC0AFC" w:rsidP="004C40BA">
            <w:pPr>
              <w:numPr>
                <w:ilvl w:val="0"/>
                <w:numId w:val="45"/>
              </w:numPr>
              <w:spacing w:after="0" w:line="240" w:lineRule="auto"/>
              <w:contextualSpacing/>
              <w:rPr>
                <w:rFonts w:ascii="Arial" w:eastAsia="Times New Roman" w:hAnsi="Arial" w:cs="Arial"/>
              </w:rPr>
            </w:pPr>
            <w:r w:rsidRPr="00AC0AFC">
              <w:rPr>
                <w:rFonts w:ascii="Arial" w:eastAsia="Times New Roman" w:hAnsi="Arial" w:cs="Arial"/>
              </w:rPr>
              <w:t>Abgrenzungstabelle (unternehmensbezogen)</w:t>
            </w:r>
          </w:p>
          <w:p w:rsidR="00AC0AFC" w:rsidRPr="00AC0AFC" w:rsidRDefault="00AC0AFC" w:rsidP="004C40BA">
            <w:pPr>
              <w:numPr>
                <w:ilvl w:val="0"/>
                <w:numId w:val="45"/>
              </w:numPr>
              <w:spacing w:after="0" w:line="240" w:lineRule="auto"/>
              <w:contextualSpacing/>
              <w:rPr>
                <w:rFonts w:ascii="Arial" w:eastAsia="Times New Roman" w:hAnsi="Arial" w:cs="Arial"/>
              </w:rPr>
            </w:pPr>
            <w:r w:rsidRPr="00AC0AFC">
              <w:rPr>
                <w:rFonts w:ascii="Arial" w:eastAsia="Times New Roman" w:hAnsi="Arial" w:cs="Arial"/>
              </w:rPr>
              <w:t>Ermittlung des Ergebnisses aus unternehmensbezogener Abgrenzung sowie des Betriebsergebnisses</w:t>
            </w:r>
          </w:p>
        </w:tc>
      </w:tr>
      <w:tr w:rsidR="00AC0AFC" w:rsidRPr="00AC0AFC" w:rsidTr="00AC0AFC">
        <w:trPr>
          <w:trHeight w:val="1440"/>
          <w:jc w:val="center"/>
        </w:trPr>
        <w:tc>
          <w:tcPr>
            <w:tcW w:w="7514" w:type="dxa"/>
            <w:tcBorders>
              <w:top w:val="single" w:sz="4" w:space="0" w:color="auto"/>
              <w:left w:val="single" w:sz="4" w:space="0" w:color="auto"/>
              <w:bottom w:val="single" w:sz="4" w:space="0" w:color="auto"/>
              <w:right w:val="single" w:sz="4" w:space="0" w:color="auto"/>
            </w:tcBorders>
            <w:hideMark/>
          </w:tcPr>
          <w:p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rsidR="00AC0AFC" w:rsidRPr="00AC0AFC" w:rsidRDefault="00AC0AFC" w:rsidP="004C40BA">
            <w:pPr>
              <w:numPr>
                <w:ilvl w:val="0"/>
                <w:numId w:val="9"/>
              </w:numPr>
              <w:spacing w:after="0" w:line="240" w:lineRule="auto"/>
              <w:contextualSpacing/>
              <w:rPr>
                <w:rFonts w:ascii="Arial" w:eastAsia="MS Mincho" w:hAnsi="Arial" w:cs="Arial"/>
              </w:rPr>
            </w:pPr>
            <w:r w:rsidRPr="00AC0AFC">
              <w:rPr>
                <w:rFonts w:ascii="Arial" w:eastAsia="MS Mincho" w:hAnsi="Arial" w:cs="Arial"/>
              </w:rPr>
              <w:t>den Zweck einer unternehmensbezogenen Abgrenzung zu erläutern.</w:t>
            </w:r>
          </w:p>
          <w:p w:rsidR="00AC0AFC" w:rsidRPr="00AC0AFC" w:rsidRDefault="00AC0AFC" w:rsidP="004C40BA">
            <w:pPr>
              <w:numPr>
                <w:ilvl w:val="0"/>
                <w:numId w:val="9"/>
              </w:numPr>
              <w:spacing w:after="0" w:line="240" w:lineRule="auto"/>
              <w:contextualSpacing/>
              <w:rPr>
                <w:rFonts w:ascii="Arial" w:eastAsia="MS Mincho" w:hAnsi="Arial" w:cs="Arial"/>
              </w:rPr>
            </w:pPr>
            <w:r w:rsidRPr="00AC0AFC">
              <w:rPr>
                <w:rFonts w:ascii="Arial" w:eastAsia="MS Mincho" w:hAnsi="Arial" w:cs="Arial"/>
              </w:rPr>
              <w:t>bei der Analyse der Zahlen aus der Finanzbuchhaltung festzustellen, dass nicht alle Aufwendungen und Erträge mit der betrieblichen Leistungserstellung zu tun haben.</w:t>
            </w:r>
          </w:p>
          <w:p w:rsidR="00AC0AFC" w:rsidRPr="00AC0AFC" w:rsidRDefault="00AC0AFC" w:rsidP="004C40BA">
            <w:pPr>
              <w:numPr>
                <w:ilvl w:val="0"/>
                <w:numId w:val="9"/>
              </w:numPr>
              <w:spacing w:after="0" w:line="240" w:lineRule="auto"/>
              <w:contextualSpacing/>
              <w:rPr>
                <w:rFonts w:ascii="Arial" w:eastAsia="MS Mincho" w:hAnsi="Arial" w:cs="Arial"/>
              </w:rPr>
            </w:pPr>
            <w:r w:rsidRPr="00AC0AFC">
              <w:rPr>
                <w:rFonts w:ascii="Arial" w:eastAsia="MS Mincho" w:hAnsi="Arial" w:cs="Arial"/>
              </w:rPr>
              <w:t>eine unternehmensbezogene Abgrenzungsrechnung durchzuführen, indem sie neutrale Aufwendungen und Erträge aus der Finanzbuchhaltung abgrenzen.</w:t>
            </w:r>
          </w:p>
          <w:p w:rsidR="00AC0AFC" w:rsidRPr="00AC0AFC" w:rsidRDefault="00AC0AFC" w:rsidP="004C40BA">
            <w:pPr>
              <w:numPr>
                <w:ilvl w:val="0"/>
                <w:numId w:val="9"/>
              </w:numPr>
              <w:spacing w:after="0" w:line="240" w:lineRule="auto"/>
              <w:contextualSpacing/>
              <w:rPr>
                <w:rFonts w:ascii="Arial" w:eastAsia="MS Mincho" w:hAnsi="Arial" w:cs="Arial"/>
              </w:rPr>
            </w:pPr>
            <w:r w:rsidRPr="00AC0AFC">
              <w:rPr>
                <w:rFonts w:ascii="Arial" w:eastAsia="MS Mincho" w:hAnsi="Arial" w:cs="Arial"/>
              </w:rPr>
              <w:t>das Ergebnis aus unternehmensbezogener Abgrenzung sowie das Betriebsergebnis zu ermitteln.</w:t>
            </w:r>
          </w:p>
          <w:p w:rsidR="00AC0AFC" w:rsidRPr="00AC0AFC" w:rsidRDefault="00AC0AFC" w:rsidP="004C40BA">
            <w:pPr>
              <w:numPr>
                <w:ilvl w:val="0"/>
                <w:numId w:val="9"/>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tcBorders>
              <w:top w:val="single" w:sz="4" w:space="0" w:color="auto"/>
              <w:left w:val="single" w:sz="4" w:space="0" w:color="auto"/>
              <w:bottom w:val="single" w:sz="4" w:space="0" w:color="auto"/>
              <w:right w:val="single" w:sz="4" w:space="0" w:color="auto"/>
            </w:tcBorders>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rsidR="00AC0AFC" w:rsidRPr="00AC0AFC" w:rsidRDefault="00AC0AFC" w:rsidP="004C40BA">
            <w:pPr>
              <w:numPr>
                <w:ilvl w:val="0"/>
                <w:numId w:val="10"/>
              </w:numPr>
              <w:spacing w:after="0" w:line="240" w:lineRule="auto"/>
              <w:contextualSpacing/>
              <w:rPr>
                <w:rFonts w:ascii="Arial" w:eastAsia="Times New Roman" w:hAnsi="Arial" w:cs="Arial"/>
              </w:rPr>
            </w:pPr>
            <w:r w:rsidRPr="00AC0AFC">
              <w:rPr>
                <w:rFonts w:ascii="Arial" w:eastAsia="Times New Roman" w:hAnsi="Arial" w:cs="Arial"/>
              </w:rPr>
              <w:t>Aufbau einer Ergebnistabelle</w:t>
            </w:r>
          </w:p>
          <w:p w:rsidR="00AC0AFC" w:rsidRPr="00AC0AFC" w:rsidRDefault="00AC0AFC" w:rsidP="004C40BA">
            <w:pPr>
              <w:numPr>
                <w:ilvl w:val="0"/>
                <w:numId w:val="10"/>
              </w:numPr>
              <w:spacing w:after="0" w:line="240" w:lineRule="auto"/>
              <w:contextualSpacing/>
              <w:rPr>
                <w:rFonts w:ascii="Arial" w:eastAsia="Times New Roman" w:hAnsi="Arial" w:cs="Arial"/>
              </w:rPr>
            </w:pPr>
            <w:r w:rsidRPr="00AC0AFC">
              <w:rPr>
                <w:rFonts w:ascii="Arial" w:eastAsia="Times New Roman" w:hAnsi="Arial" w:cs="Arial"/>
              </w:rPr>
              <w:t>Rechnungskreis I und II</w:t>
            </w:r>
          </w:p>
          <w:p w:rsidR="00AC0AFC" w:rsidRPr="00AC0AFC" w:rsidRDefault="00AC0AFC" w:rsidP="004C40BA">
            <w:pPr>
              <w:numPr>
                <w:ilvl w:val="0"/>
                <w:numId w:val="10"/>
              </w:numPr>
              <w:spacing w:after="0" w:line="240" w:lineRule="auto"/>
              <w:contextualSpacing/>
              <w:rPr>
                <w:rFonts w:ascii="Arial" w:eastAsia="Times New Roman" w:hAnsi="Arial" w:cs="Arial"/>
              </w:rPr>
            </w:pPr>
            <w:r w:rsidRPr="00AC0AFC">
              <w:rPr>
                <w:rFonts w:ascii="Arial" w:eastAsia="Times New Roman" w:hAnsi="Arial" w:cs="Arial"/>
              </w:rPr>
              <w:t>Erfolgsbereich und Abgrenzungsbereich</w:t>
            </w:r>
          </w:p>
          <w:p w:rsidR="00AC0AFC" w:rsidRPr="00AC0AFC" w:rsidRDefault="00AC0AFC" w:rsidP="004C40BA">
            <w:pPr>
              <w:numPr>
                <w:ilvl w:val="0"/>
                <w:numId w:val="10"/>
              </w:numPr>
              <w:spacing w:after="0" w:line="240" w:lineRule="auto"/>
              <w:contextualSpacing/>
              <w:rPr>
                <w:rFonts w:ascii="Arial" w:eastAsia="Times New Roman" w:hAnsi="Arial" w:cs="Arial"/>
              </w:rPr>
            </w:pPr>
            <w:r w:rsidRPr="00AC0AFC">
              <w:rPr>
                <w:rFonts w:ascii="Arial" w:eastAsia="Times New Roman" w:hAnsi="Arial" w:cs="Arial"/>
              </w:rPr>
              <w:t>unternehmensbezogene Abgrenzung</w:t>
            </w:r>
          </w:p>
          <w:p w:rsidR="00AC0AFC" w:rsidRPr="00AC0AFC" w:rsidRDefault="00AC0AFC" w:rsidP="004C40BA">
            <w:pPr>
              <w:numPr>
                <w:ilvl w:val="0"/>
                <w:numId w:val="10"/>
              </w:numPr>
              <w:spacing w:after="0" w:line="240" w:lineRule="auto"/>
              <w:contextualSpacing/>
              <w:rPr>
                <w:rFonts w:ascii="Arial" w:eastAsia="Times New Roman" w:hAnsi="Arial" w:cs="Arial"/>
              </w:rPr>
            </w:pPr>
            <w:r w:rsidRPr="00AC0AFC">
              <w:rPr>
                <w:rFonts w:ascii="Arial" w:eastAsia="Times New Roman" w:hAnsi="Arial" w:cs="Arial"/>
              </w:rPr>
              <w:t>Ergebnis aus unternehmensbezogener Abgrenzung</w:t>
            </w:r>
          </w:p>
          <w:p w:rsidR="00AC0AFC" w:rsidRPr="00AC0AFC" w:rsidRDefault="00AC0AFC" w:rsidP="00AC0AFC">
            <w:pPr>
              <w:spacing w:after="0" w:line="240" w:lineRule="auto"/>
              <w:contextualSpacing/>
              <w:rPr>
                <w:rFonts w:ascii="Arial" w:eastAsia="Times New Roman" w:hAnsi="Arial" w:cs="Arial"/>
              </w:rPr>
            </w:pPr>
          </w:p>
        </w:tc>
      </w:tr>
      <w:tr w:rsidR="00AC0AFC" w:rsidRPr="00AC0AFC" w:rsidTr="00AC0AFC">
        <w:trPr>
          <w:trHeight w:val="517"/>
          <w:jc w:val="center"/>
        </w:trPr>
        <w:tc>
          <w:tcPr>
            <w:tcW w:w="14571" w:type="dxa"/>
            <w:gridSpan w:val="2"/>
            <w:tcBorders>
              <w:top w:val="single" w:sz="4" w:space="0" w:color="auto"/>
              <w:left w:val="single" w:sz="4" w:space="0" w:color="auto"/>
              <w:bottom w:val="single" w:sz="4" w:space="0" w:color="auto"/>
              <w:right w:val="single" w:sz="4" w:space="0" w:color="auto"/>
            </w:tcBorders>
            <w:hideMark/>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szCs w:val="20"/>
              </w:rPr>
              <w:t>Informationsbeschaffung, Einzel-/Partnerarbeit, Ergebnispräsentation</w:t>
            </w:r>
          </w:p>
        </w:tc>
      </w:tr>
      <w:tr w:rsidR="00AC0AFC" w:rsidRPr="00AC0AFC" w:rsidTr="00AC0AFC">
        <w:trPr>
          <w:trHeight w:val="759"/>
          <w:jc w:val="center"/>
        </w:trPr>
        <w:tc>
          <w:tcPr>
            <w:tcW w:w="14571" w:type="dxa"/>
            <w:gridSpan w:val="2"/>
            <w:tcBorders>
              <w:top w:val="single" w:sz="4" w:space="0" w:color="auto"/>
              <w:left w:val="single" w:sz="4" w:space="0" w:color="auto"/>
              <w:bottom w:val="single" w:sz="4" w:space="0" w:color="auto"/>
              <w:right w:val="single" w:sz="4" w:space="0" w:color="auto"/>
            </w:tcBorders>
            <w:hideMark/>
          </w:tcPr>
          <w:p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1287470457"/>
              <w:placeholder>
                <w:docPart w:val="25291BFCF2F84CC58F3FA3D36581BA61"/>
              </w:placeholder>
            </w:sdtPr>
            <w:sdtEndPr/>
            <w:sdtContent>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rPr>
                </w:pPr>
                <w:r w:rsidRPr="00AC0AFC">
                  <w:rPr>
                    <w:rFonts w:ascii="Arial" w:eastAsia="Times New Roman" w:hAnsi="Arial" w:cs="Arial"/>
                    <w:szCs w:val="20"/>
                  </w:rPr>
                  <w:t>Nutzung informationstechnischer Systeme</w:t>
                </w:r>
              </w:p>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rsidR="00AC0AFC" w:rsidRPr="00AC0AFC" w:rsidRDefault="00AC0AFC" w:rsidP="004C40BA">
                <w:pPr>
                  <w:numPr>
                    <w:ilvl w:val="0"/>
                    <w:numId w:val="8"/>
                  </w:numPr>
                  <w:spacing w:after="0" w:line="240" w:lineRule="auto"/>
                  <w:ind w:left="714" w:hanging="357"/>
                  <w:contextualSpacing/>
                  <w:rPr>
                    <w:rFonts w:ascii="Arial" w:eastAsiaTheme="minorEastAsia" w:hAnsi="Arial" w:cs="Arial"/>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rsidTr="00AC0AFC">
        <w:trPr>
          <w:trHeight w:val="636"/>
          <w:jc w:val="center"/>
        </w:trPr>
        <w:tc>
          <w:tcPr>
            <w:tcW w:w="14571" w:type="dxa"/>
            <w:gridSpan w:val="2"/>
            <w:tcBorders>
              <w:top w:val="single" w:sz="4" w:space="0" w:color="auto"/>
              <w:left w:val="single" w:sz="4" w:space="0" w:color="auto"/>
              <w:bottom w:val="single" w:sz="4" w:space="0" w:color="auto"/>
              <w:right w:val="single" w:sz="4" w:space="0" w:color="auto"/>
            </w:tcBorders>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szCs w:val="20"/>
              </w:rPr>
              <w:t>Hug u.a.: Büromanagement 3 (Merkur-BN 0673)</w:t>
            </w:r>
          </w:p>
        </w:tc>
      </w:tr>
      <w:tr w:rsidR="00AC0AFC" w:rsidRPr="00AC0AFC" w:rsidTr="00AC0AFC">
        <w:trPr>
          <w:trHeight w:val="636"/>
          <w:jc w:val="center"/>
        </w:trPr>
        <w:tc>
          <w:tcPr>
            <w:tcW w:w="14571" w:type="dxa"/>
            <w:gridSpan w:val="2"/>
            <w:tcBorders>
              <w:top w:val="single" w:sz="4" w:space="0" w:color="auto"/>
              <w:left w:val="single" w:sz="4" w:space="0" w:color="auto"/>
              <w:bottom w:val="single" w:sz="4" w:space="0" w:color="auto"/>
              <w:right w:val="single" w:sz="4" w:space="0" w:color="auto"/>
            </w:tcBorders>
            <w:hideMark/>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rsidR="00AC0AFC" w:rsidRPr="00AC0AFC" w:rsidRDefault="00AC0AFC" w:rsidP="00AC0AFC">
            <w:pPr>
              <w:spacing w:after="0" w:line="240" w:lineRule="auto"/>
              <w:rPr>
                <w:rFonts w:ascii="Arial" w:eastAsia="Times New Roman" w:hAnsi="Arial" w:cs="Arial"/>
                <w:b/>
              </w:rPr>
            </w:pPr>
            <w:r w:rsidRPr="00AC0AFC">
              <w:rPr>
                <w:rFonts w:ascii="Arial" w:eastAsia="Times New Roman" w:hAnsi="Arial" w:cs="Arial"/>
                <w:szCs w:val="20"/>
              </w:rPr>
              <w:t>Internetzugang, ggf. Präsentationssoftware</w:t>
            </w:r>
          </w:p>
        </w:tc>
      </w:tr>
    </w:tbl>
    <w:p w:rsidR="00AC0AFC" w:rsidRPr="00AC0AFC" w:rsidRDefault="00AC0AFC" w:rsidP="00AC0AFC">
      <w:pPr>
        <w:spacing w:after="0" w:line="240" w:lineRule="auto"/>
        <w:rPr>
          <w:rFonts w:eastAsiaTheme="minorEastAsia"/>
        </w:rPr>
      </w:pPr>
    </w:p>
    <w:p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rsidTr="00AC0AFC">
        <w:trPr>
          <w:jc w:val="center"/>
        </w:trPr>
        <w:tc>
          <w:tcPr>
            <w:tcW w:w="14571"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 xml:space="preserve">(80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3 </w:t>
            </w:r>
            <w:r w:rsidRPr="00AC0AFC">
              <w:rPr>
                <w:rFonts w:ascii="Arial" w:eastAsia="Times New Roman" w:hAnsi="Arial" w:cs="Arial"/>
                <w:b/>
                <w:szCs w:val="20"/>
              </w:rPr>
              <w:tab/>
            </w:r>
            <w:r w:rsidRPr="00AC0AFC">
              <w:rPr>
                <w:rFonts w:ascii="Arial" w:eastAsia="Times New Roman" w:hAnsi="Arial" w:cs="Arial"/>
                <w:szCs w:val="20"/>
              </w:rPr>
              <w:t xml:space="preserve">(10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b/>
                <w:szCs w:val="20"/>
              </w:rPr>
              <w:tab/>
            </w:r>
            <w:r w:rsidRPr="00AC0AFC">
              <w:rPr>
                <w:rFonts w:ascii="Arial" w:eastAsia="Times New Roman" w:hAnsi="Arial" w:cs="Arial"/>
                <w:szCs w:val="20"/>
              </w:rPr>
              <w:t>Abgrenzungsrechnung II – kostenrechnerische Korrekturen vornehmen</w:t>
            </w:r>
          </w:p>
        </w:tc>
      </w:tr>
      <w:tr w:rsidR="00AC0AFC" w:rsidRPr="00AC0AFC" w:rsidTr="00AC0AFC">
        <w:trPr>
          <w:trHeight w:val="1814"/>
          <w:jc w:val="center"/>
        </w:trPr>
        <w:tc>
          <w:tcPr>
            <w:tcW w:w="7514"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Nachdem Leon Laus, Auszubildender der Heinrich KG, die unternehmensbezogene Abgrenzungsrechnung verstanden hat, wird er mit dem Problem der kalkulatorischen Kosten konfrontiert. Um zu einer vollständigen Abgrenzungsrechnung zu gelangen, müssen die kalkulatorischen Daten mit einbezogen werden. Die Abgrenzungsrechnung muss also um die kalkulatorischen Kosten erweitert werden.</w:t>
            </w:r>
          </w:p>
          <w:p w:rsidR="00AC0AFC" w:rsidRPr="00AC0AFC" w:rsidRDefault="00AC0AFC" w:rsidP="00AC0AFC">
            <w:pPr>
              <w:spacing w:after="0" w:line="240" w:lineRule="auto"/>
              <w:rPr>
                <w:rFonts w:ascii="Arial" w:eastAsia="Times New Roman" w:hAnsi="Arial" w:cs="Arial"/>
                <w:szCs w:val="20"/>
              </w:rPr>
            </w:pPr>
          </w:p>
        </w:tc>
        <w:tc>
          <w:tcPr>
            <w:tcW w:w="7057"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rsidR="00AC0AFC" w:rsidRPr="00AC0AFC" w:rsidRDefault="00AC0AFC" w:rsidP="004C40BA">
            <w:pPr>
              <w:numPr>
                <w:ilvl w:val="0"/>
                <w:numId w:val="11"/>
              </w:numPr>
              <w:spacing w:after="0" w:line="240" w:lineRule="auto"/>
              <w:contextualSpacing/>
              <w:rPr>
                <w:rFonts w:ascii="Arial" w:eastAsia="Times New Roman" w:hAnsi="Arial" w:cs="Arial"/>
              </w:rPr>
            </w:pPr>
            <w:r w:rsidRPr="00AC0AFC">
              <w:rPr>
                <w:rFonts w:ascii="Arial" w:eastAsia="Times New Roman" w:hAnsi="Arial" w:cs="Arial"/>
              </w:rPr>
              <w:t>Abgrenzung von Kostenbegriffen</w:t>
            </w:r>
          </w:p>
          <w:p w:rsidR="00AC0AFC" w:rsidRPr="00AC0AFC" w:rsidRDefault="00AC0AFC" w:rsidP="004C40BA">
            <w:pPr>
              <w:numPr>
                <w:ilvl w:val="0"/>
                <w:numId w:val="11"/>
              </w:numPr>
              <w:spacing w:after="0" w:line="240" w:lineRule="auto"/>
              <w:contextualSpacing/>
              <w:rPr>
                <w:rFonts w:ascii="Arial" w:eastAsia="Times New Roman" w:hAnsi="Arial" w:cs="Arial"/>
              </w:rPr>
            </w:pPr>
            <w:r w:rsidRPr="00AC0AFC">
              <w:rPr>
                <w:rFonts w:ascii="Arial" w:eastAsia="Times New Roman" w:hAnsi="Arial" w:cs="Arial"/>
              </w:rPr>
              <w:t>Abgrenzungstabelle mit kostenrechnerischen Korrekturen</w:t>
            </w:r>
          </w:p>
          <w:p w:rsidR="00AC0AFC" w:rsidRPr="00AC0AFC" w:rsidRDefault="00AC0AFC" w:rsidP="004C40BA">
            <w:pPr>
              <w:numPr>
                <w:ilvl w:val="0"/>
                <w:numId w:val="11"/>
              </w:numPr>
              <w:spacing w:after="0" w:line="240" w:lineRule="auto"/>
              <w:contextualSpacing/>
              <w:rPr>
                <w:rFonts w:ascii="Arial" w:eastAsia="Times New Roman" w:hAnsi="Arial" w:cs="Arial"/>
              </w:rPr>
            </w:pPr>
            <w:r w:rsidRPr="00AC0AFC">
              <w:rPr>
                <w:rFonts w:ascii="Arial" w:eastAsia="Times New Roman" w:hAnsi="Arial" w:cs="Arial"/>
              </w:rPr>
              <w:t>Ermittlung sämtlicher Teilergebnisse</w:t>
            </w:r>
          </w:p>
          <w:p w:rsidR="00AC0AFC" w:rsidRPr="00AC0AFC" w:rsidRDefault="00AC0AFC" w:rsidP="004C40BA">
            <w:pPr>
              <w:numPr>
                <w:ilvl w:val="0"/>
                <w:numId w:val="11"/>
              </w:numPr>
              <w:spacing w:after="0" w:line="240" w:lineRule="auto"/>
              <w:contextualSpacing/>
              <w:rPr>
                <w:rFonts w:ascii="Arial" w:eastAsia="Times New Roman" w:hAnsi="Arial" w:cs="Arial"/>
              </w:rPr>
            </w:pPr>
            <w:r w:rsidRPr="00AC0AFC">
              <w:rPr>
                <w:rFonts w:ascii="Arial" w:eastAsia="Times New Roman" w:hAnsi="Arial" w:cs="Arial"/>
              </w:rPr>
              <w:t xml:space="preserve">Berechnung eines Wagniszuschlags </w:t>
            </w:r>
          </w:p>
        </w:tc>
      </w:tr>
      <w:tr w:rsidR="00AC0AFC" w:rsidRPr="00AC0AFC" w:rsidTr="00AC0AFC">
        <w:trPr>
          <w:trHeight w:val="1440"/>
          <w:jc w:val="center"/>
        </w:trPr>
        <w:tc>
          <w:tcPr>
            <w:tcW w:w="7514" w:type="dxa"/>
            <w:shd w:val="clear" w:color="auto" w:fill="auto"/>
          </w:tcPr>
          <w:p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Grundkosten, Anderskosten und Zusatzkosten zu unterscheiden.</w:t>
            </w:r>
          </w:p>
          <w:p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die Unterschiede zwischen bilanzieller und kalkulatorischer Abschreibung zu erläutern.</w:t>
            </w:r>
          </w:p>
          <w:p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neben den kalkulatorischen Abschreibungen ggf. auch den kalkulatorischen Unternehmerlohn in der Ergebnistabelle zu berücksichtigen.</w:t>
            </w:r>
          </w:p>
          <w:p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die Abgrenzungsrechnung unter Berücksichtigung der unternehmensbezogenen Abgrenzung und der kostenrechnerischen Korrekturen durchzuführen.</w:t>
            </w:r>
          </w:p>
          <w:p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sämtliche Teilergebnisse zu ermitteln.</w:t>
            </w:r>
          </w:p>
          <w:p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einen Wagniszuschlag zu berechnen.</w:t>
            </w:r>
          </w:p>
          <w:p w:rsidR="00AC0AFC" w:rsidRPr="00AC0AFC" w:rsidRDefault="00AC0AFC" w:rsidP="004C40BA">
            <w:pPr>
              <w:numPr>
                <w:ilvl w:val="0"/>
                <w:numId w:val="14"/>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p w:rsidR="00AC0AFC" w:rsidRPr="00AC0AFC" w:rsidRDefault="00AC0AFC" w:rsidP="00AC0AFC">
            <w:pPr>
              <w:spacing w:after="0" w:line="240" w:lineRule="auto"/>
              <w:rPr>
                <w:rFonts w:ascii="Arial" w:eastAsia="MS Mincho" w:hAnsi="Arial" w:cs="Arial"/>
                <w:szCs w:val="20"/>
              </w:rPr>
            </w:pPr>
          </w:p>
        </w:tc>
        <w:tc>
          <w:tcPr>
            <w:tcW w:w="7057"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Kostenbegriffe:</w:t>
            </w:r>
          </w:p>
          <w:p w:rsidR="00AC0AFC" w:rsidRPr="00AC0AFC" w:rsidRDefault="00AC0AFC" w:rsidP="004C40BA">
            <w:pPr>
              <w:numPr>
                <w:ilvl w:val="0"/>
                <w:numId w:val="12"/>
              </w:numPr>
              <w:spacing w:after="0" w:line="240" w:lineRule="auto"/>
              <w:contextualSpacing/>
              <w:rPr>
                <w:rFonts w:ascii="Arial" w:eastAsia="Times New Roman" w:hAnsi="Arial" w:cs="Arial"/>
              </w:rPr>
            </w:pPr>
            <w:r w:rsidRPr="00AC0AFC">
              <w:rPr>
                <w:rFonts w:ascii="Arial" w:eastAsia="Times New Roman" w:hAnsi="Arial" w:cs="Arial"/>
              </w:rPr>
              <w:t>Grundkosten</w:t>
            </w:r>
          </w:p>
          <w:p w:rsidR="00AC0AFC" w:rsidRPr="00AC0AFC" w:rsidRDefault="00AC0AFC" w:rsidP="004C40BA">
            <w:pPr>
              <w:numPr>
                <w:ilvl w:val="0"/>
                <w:numId w:val="12"/>
              </w:numPr>
              <w:spacing w:after="0" w:line="240" w:lineRule="auto"/>
              <w:contextualSpacing/>
              <w:rPr>
                <w:rFonts w:ascii="Arial" w:eastAsia="Times New Roman" w:hAnsi="Arial" w:cs="Arial"/>
              </w:rPr>
            </w:pPr>
            <w:r w:rsidRPr="00AC0AFC">
              <w:rPr>
                <w:rFonts w:ascii="Arial" w:eastAsia="Times New Roman" w:hAnsi="Arial" w:cs="Arial"/>
              </w:rPr>
              <w:t>Anderskosten</w:t>
            </w:r>
          </w:p>
          <w:p w:rsidR="00AC0AFC" w:rsidRPr="00AC0AFC" w:rsidRDefault="00AC0AFC" w:rsidP="004C40BA">
            <w:pPr>
              <w:numPr>
                <w:ilvl w:val="0"/>
                <w:numId w:val="12"/>
              </w:numPr>
              <w:spacing w:after="0" w:line="240" w:lineRule="auto"/>
              <w:contextualSpacing/>
              <w:rPr>
                <w:rFonts w:ascii="Arial" w:eastAsia="Times New Roman" w:hAnsi="Arial" w:cs="Arial"/>
              </w:rPr>
            </w:pPr>
            <w:r w:rsidRPr="00AC0AFC">
              <w:rPr>
                <w:rFonts w:ascii="Arial" w:eastAsia="Times New Roman" w:hAnsi="Arial" w:cs="Arial"/>
              </w:rPr>
              <w:t>Zusatzkosten</w:t>
            </w:r>
          </w:p>
          <w:p w:rsidR="00AC0AFC" w:rsidRPr="00AC0AFC" w:rsidRDefault="00AC0AFC" w:rsidP="00AC0AFC">
            <w:pPr>
              <w:spacing w:after="0" w:line="240" w:lineRule="auto"/>
              <w:contextualSpacing/>
              <w:rPr>
                <w:rFonts w:ascii="Arial" w:eastAsia="Times New Roman" w:hAnsi="Arial" w:cs="Arial"/>
              </w:rPr>
            </w:pP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kalkulatorische Kosten:</w:t>
            </w:r>
          </w:p>
          <w:p w:rsidR="00AC0AFC" w:rsidRPr="00AC0AFC" w:rsidRDefault="00AC0AFC" w:rsidP="004C40BA">
            <w:pPr>
              <w:numPr>
                <w:ilvl w:val="0"/>
                <w:numId w:val="13"/>
              </w:numPr>
              <w:spacing w:after="0" w:line="240" w:lineRule="auto"/>
              <w:contextualSpacing/>
              <w:rPr>
                <w:rFonts w:ascii="Arial" w:eastAsia="Times New Roman" w:hAnsi="Arial" w:cs="Arial"/>
              </w:rPr>
            </w:pPr>
            <w:r w:rsidRPr="00AC0AFC">
              <w:rPr>
                <w:rFonts w:ascii="Arial" w:eastAsia="Times New Roman" w:hAnsi="Arial" w:cs="Arial"/>
              </w:rPr>
              <w:t>kalkulatorische Abschreibung</w:t>
            </w:r>
          </w:p>
          <w:p w:rsidR="00AC0AFC" w:rsidRPr="00AC0AFC" w:rsidRDefault="00AC0AFC" w:rsidP="004C40BA">
            <w:pPr>
              <w:numPr>
                <w:ilvl w:val="0"/>
                <w:numId w:val="13"/>
              </w:numPr>
              <w:spacing w:after="0" w:line="240" w:lineRule="auto"/>
              <w:contextualSpacing/>
              <w:rPr>
                <w:rFonts w:ascii="Arial" w:eastAsia="Times New Roman" w:hAnsi="Arial" w:cs="Arial"/>
              </w:rPr>
            </w:pPr>
            <w:r w:rsidRPr="00AC0AFC">
              <w:rPr>
                <w:rFonts w:ascii="Arial" w:eastAsia="Times New Roman" w:hAnsi="Arial" w:cs="Arial"/>
              </w:rPr>
              <w:t>kalkulatorischer Unternehmerlohn</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kostenrechnerische Korrekturen</w:t>
            </w: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Teilergebnisse inkl. Ergebnis aus kostenrechnerischen Korrekturen</w:t>
            </w:r>
          </w:p>
        </w:tc>
      </w:tr>
      <w:tr w:rsidR="00AC0AFC" w:rsidRPr="00AC0AFC" w:rsidTr="00AC0AFC">
        <w:trPr>
          <w:trHeight w:val="517"/>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rsidTr="00AC0AFC">
        <w:trPr>
          <w:trHeight w:val="569"/>
          <w:jc w:val="center"/>
        </w:trPr>
        <w:tc>
          <w:tcPr>
            <w:tcW w:w="14571" w:type="dxa"/>
            <w:gridSpan w:val="2"/>
            <w:shd w:val="clear" w:color="auto" w:fill="auto"/>
          </w:tcPr>
          <w:p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lastRenderedPageBreak/>
              <w:t>Digitale Kompetenzen</w:t>
            </w:r>
          </w:p>
          <w:sdt>
            <w:sdtPr>
              <w:rPr>
                <w:rFonts w:ascii="Arial" w:eastAsia="Calibri" w:hAnsi="Arial" w:cs="Arial"/>
                <w:szCs w:val="20"/>
              </w:rPr>
              <w:id w:val="1677540213"/>
              <w:placeholder>
                <w:docPart w:val="227FC943438A40EC989D6E3AC3D86DA2"/>
              </w:placeholder>
            </w:sdtPr>
            <w:sdtEndPr/>
            <w:sdtContent>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Nutzung informationstechnischer Systeme</w:t>
                </w:r>
              </w:p>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Unterrichtsmaterialien/Fundstelle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rsidTr="00AC0AFC">
        <w:trPr>
          <w:jc w:val="center"/>
        </w:trPr>
        <w:tc>
          <w:tcPr>
            <w:tcW w:w="14571"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 xml:space="preserve">(80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4 </w:t>
            </w:r>
            <w:r w:rsidRPr="00AC0AFC">
              <w:rPr>
                <w:rFonts w:ascii="Arial" w:eastAsia="Times New Roman" w:hAnsi="Arial" w:cs="Arial"/>
                <w:b/>
                <w:szCs w:val="20"/>
              </w:rPr>
              <w:tab/>
            </w:r>
            <w:r w:rsidRPr="00AC0AFC">
              <w:rPr>
                <w:rFonts w:ascii="Arial" w:eastAsia="Times New Roman" w:hAnsi="Arial" w:cs="Arial"/>
                <w:szCs w:val="20"/>
              </w:rPr>
              <w:t xml:space="preserve">(5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b/>
                <w:szCs w:val="20"/>
              </w:rPr>
              <w:tab/>
            </w:r>
            <w:r w:rsidRPr="00AC0AFC">
              <w:rPr>
                <w:rFonts w:ascii="Arial" w:eastAsia="Times New Roman" w:hAnsi="Arial" w:cs="Arial"/>
                <w:szCs w:val="20"/>
              </w:rPr>
              <w:t>Das Verhalten der Kosten bei Änderungen der Produktionsmenge feststellen</w:t>
            </w:r>
          </w:p>
        </w:tc>
      </w:tr>
      <w:tr w:rsidR="00AC0AFC" w:rsidRPr="00AC0AFC" w:rsidTr="00AC0AFC">
        <w:trPr>
          <w:trHeight w:val="1814"/>
          <w:jc w:val="center"/>
        </w:trPr>
        <w:tc>
          <w:tcPr>
            <w:tcW w:w="7514"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Leon Laus, Auszubildender der Heinrich KG, erfährt angesichts einer aktuellen Absatzproblematik bei bestimmten Warengruppen, dass der Beschäftigungsgrad für einen Betrieb eine hohe Bedeutung hat. Um die Problematik eines abnehmenden Beschäftigungsgrads nachzuvollziehen, muss sich der Auszubildende tiefer gehend mit der Thematik auseinandersetzen.</w:t>
            </w:r>
          </w:p>
          <w:p w:rsidR="00AC0AFC" w:rsidRPr="00AC0AFC" w:rsidRDefault="00AC0AFC" w:rsidP="00AC0AFC">
            <w:pPr>
              <w:spacing w:after="0" w:line="240" w:lineRule="auto"/>
              <w:rPr>
                <w:rFonts w:ascii="Arial" w:eastAsia="Times New Roman" w:hAnsi="Arial" w:cs="Arial"/>
                <w:szCs w:val="20"/>
              </w:rPr>
            </w:pPr>
          </w:p>
        </w:tc>
        <w:tc>
          <w:tcPr>
            <w:tcW w:w="7057"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rsidR="00AC0AFC" w:rsidRPr="00AC0AFC" w:rsidRDefault="00AC0AFC" w:rsidP="004C40BA">
            <w:pPr>
              <w:numPr>
                <w:ilvl w:val="0"/>
                <w:numId w:val="46"/>
              </w:numPr>
              <w:spacing w:after="0" w:line="240" w:lineRule="auto"/>
              <w:contextualSpacing/>
              <w:rPr>
                <w:rFonts w:ascii="Arial" w:eastAsia="Times New Roman" w:hAnsi="Arial" w:cs="Arial"/>
              </w:rPr>
            </w:pPr>
            <w:r w:rsidRPr="00AC0AFC">
              <w:rPr>
                <w:rFonts w:ascii="Arial" w:eastAsia="Times New Roman" w:hAnsi="Arial" w:cs="Arial"/>
              </w:rPr>
              <w:t>Ermittlung von Beschäftigungsgraden bestimmter Warengruppen</w:t>
            </w:r>
          </w:p>
          <w:p w:rsidR="00AC0AFC" w:rsidRPr="00AC0AFC" w:rsidRDefault="00AC0AFC" w:rsidP="004C40BA">
            <w:pPr>
              <w:numPr>
                <w:ilvl w:val="0"/>
                <w:numId w:val="46"/>
              </w:numPr>
              <w:spacing w:after="0" w:line="240" w:lineRule="auto"/>
              <w:contextualSpacing/>
              <w:rPr>
                <w:rFonts w:ascii="Arial" w:eastAsia="Times New Roman" w:hAnsi="Arial" w:cs="Arial"/>
              </w:rPr>
            </w:pPr>
            <w:r w:rsidRPr="00AC0AFC">
              <w:rPr>
                <w:rFonts w:ascii="Arial" w:eastAsia="Times New Roman" w:hAnsi="Arial" w:cs="Arial"/>
              </w:rPr>
              <w:t>Unterscheidung fixer Kosten, variabler Kosten und Mischkosten</w:t>
            </w:r>
          </w:p>
          <w:p w:rsidR="00AC0AFC" w:rsidRPr="00AC0AFC" w:rsidRDefault="00AC0AFC" w:rsidP="004C40BA">
            <w:pPr>
              <w:numPr>
                <w:ilvl w:val="0"/>
                <w:numId w:val="46"/>
              </w:numPr>
              <w:spacing w:after="0" w:line="240" w:lineRule="auto"/>
              <w:contextualSpacing/>
              <w:rPr>
                <w:rFonts w:ascii="Arial" w:eastAsia="Times New Roman" w:hAnsi="Arial" w:cs="Arial"/>
              </w:rPr>
            </w:pPr>
            <w:r w:rsidRPr="00AC0AFC">
              <w:rPr>
                <w:rFonts w:ascii="Arial" w:eastAsia="Times New Roman" w:hAnsi="Arial" w:cs="Arial"/>
              </w:rPr>
              <w:t xml:space="preserve">tabellarische und grafische Darstellung von Kostenverläufen </w:t>
            </w:r>
          </w:p>
        </w:tc>
      </w:tr>
      <w:tr w:rsidR="00AC0AFC" w:rsidRPr="00AC0AFC" w:rsidTr="00AC0AFC">
        <w:trPr>
          <w:trHeight w:val="1440"/>
          <w:jc w:val="center"/>
        </w:trPr>
        <w:tc>
          <w:tcPr>
            <w:tcW w:w="7514" w:type="dxa"/>
            <w:shd w:val="clear" w:color="auto" w:fill="auto"/>
          </w:tcPr>
          <w:p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rsidR="00AC0AFC" w:rsidRPr="00AC0AFC" w:rsidRDefault="00AC0AFC" w:rsidP="004C40BA">
            <w:pPr>
              <w:numPr>
                <w:ilvl w:val="0"/>
                <w:numId w:val="17"/>
              </w:numPr>
              <w:spacing w:after="0" w:line="240" w:lineRule="auto"/>
              <w:contextualSpacing/>
              <w:rPr>
                <w:rFonts w:ascii="Arial" w:eastAsia="MS Mincho" w:hAnsi="Arial" w:cs="Arial"/>
              </w:rPr>
            </w:pPr>
            <w:r w:rsidRPr="00AC0AFC">
              <w:rPr>
                <w:rFonts w:ascii="Arial" w:eastAsia="MS Mincho" w:hAnsi="Arial" w:cs="Arial"/>
              </w:rPr>
              <w:t>Beschäftigungsgrade zu berechnen.</w:t>
            </w:r>
          </w:p>
          <w:p w:rsidR="00AC0AFC" w:rsidRPr="00AC0AFC" w:rsidRDefault="00AC0AFC" w:rsidP="004C40BA">
            <w:pPr>
              <w:numPr>
                <w:ilvl w:val="0"/>
                <w:numId w:val="17"/>
              </w:numPr>
              <w:spacing w:after="0" w:line="240" w:lineRule="auto"/>
              <w:contextualSpacing/>
              <w:rPr>
                <w:rFonts w:ascii="Arial" w:eastAsia="MS Mincho" w:hAnsi="Arial" w:cs="Arial"/>
              </w:rPr>
            </w:pPr>
            <w:r w:rsidRPr="00AC0AFC">
              <w:rPr>
                <w:rFonts w:ascii="Arial" w:eastAsia="MS Mincho" w:hAnsi="Arial" w:cs="Arial"/>
              </w:rPr>
              <w:t xml:space="preserve">die Bedeutung des Beschäftigungsgrads für einen Betrieb zu erläutern. </w:t>
            </w:r>
          </w:p>
          <w:p w:rsidR="00AC0AFC" w:rsidRPr="00AC0AFC" w:rsidRDefault="00AC0AFC" w:rsidP="004C40BA">
            <w:pPr>
              <w:numPr>
                <w:ilvl w:val="0"/>
                <w:numId w:val="17"/>
              </w:numPr>
              <w:spacing w:after="0" w:line="240" w:lineRule="auto"/>
              <w:contextualSpacing/>
              <w:rPr>
                <w:rFonts w:ascii="Arial" w:eastAsia="MS Mincho" w:hAnsi="Arial" w:cs="Arial"/>
              </w:rPr>
            </w:pPr>
            <w:r w:rsidRPr="00AC0AFC">
              <w:rPr>
                <w:rFonts w:ascii="Arial" w:eastAsia="MS Mincho" w:hAnsi="Arial" w:cs="Arial"/>
              </w:rPr>
              <w:t>fixe, variable und Mischkosten zu unterscheiden.</w:t>
            </w:r>
          </w:p>
          <w:p w:rsidR="00AC0AFC" w:rsidRPr="00AC0AFC" w:rsidRDefault="00AC0AFC" w:rsidP="004C40BA">
            <w:pPr>
              <w:numPr>
                <w:ilvl w:val="0"/>
                <w:numId w:val="17"/>
              </w:numPr>
              <w:spacing w:after="0" w:line="240" w:lineRule="auto"/>
              <w:contextualSpacing/>
              <w:rPr>
                <w:rFonts w:ascii="Arial" w:eastAsia="MS Mincho" w:hAnsi="Arial" w:cs="Arial"/>
              </w:rPr>
            </w:pPr>
            <w:r w:rsidRPr="00AC0AFC">
              <w:rPr>
                <w:rFonts w:ascii="Arial" w:eastAsia="MS Mincho" w:hAnsi="Arial" w:cs="Arial"/>
              </w:rPr>
              <w:t>die Kostenverläufe der verschiedenen Kosten grafisch darzustellen.</w:t>
            </w:r>
          </w:p>
          <w:p w:rsidR="00AC0AFC" w:rsidRPr="00AC0AFC" w:rsidRDefault="00AC0AFC" w:rsidP="004C40BA">
            <w:pPr>
              <w:numPr>
                <w:ilvl w:val="0"/>
                <w:numId w:val="17"/>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rsidR="00AC0AFC" w:rsidRPr="00AC0AFC" w:rsidRDefault="00AC0AFC" w:rsidP="004C40BA">
            <w:pPr>
              <w:numPr>
                <w:ilvl w:val="0"/>
                <w:numId w:val="15"/>
              </w:numPr>
              <w:spacing w:after="0" w:line="240" w:lineRule="auto"/>
              <w:contextualSpacing/>
              <w:rPr>
                <w:rFonts w:ascii="Arial" w:eastAsia="Times New Roman" w:hAnsi="Arial" w:cs="Arial"/>
              </w:rPr>
            </w:pPr>
            <w:r w:rsidRPr="00AC0AFC">
              <w:rPr>
                <w:rFonts w:ascii="Arial" w:eastAsia="Times New Roman" w:hAnsi="Arial" w:cs="Arial"/>
              </w:rPr>
              <w:t>Ausbringungsmenge und Kapazität</w:t>
            </w:r>
          </w:p>
          <w:p w:rsidR="00AC0AFC" w:rsidRPr="00AC0AFC" w:rsidRDefault="00AC0AFC" w:rsidP="004C40BA">
            <w:pPr>
              <w:numPr>
                <w:ilvl w:val="0"/>
                <w:numId w:val="15"/>
              </w:numPr>
              <w:spacing w:after="0" w:line="240" w:lineRule="auto"/>
              <w:contextualSpacing/>
              <w:rPr>
                <w:rFonts w:ascii="Arial" w:eastAsia="Times New Roman" w:hAnsi="Arial" w:cs="Arial"/>
              </w:rPr>
            </w:pPr>
            <w:r w:rsidRPr="00AC0AFC">
              <w:rPr>
                <w:rFonts w:ascii="Arial" w:eastAsia="Times New Roman" w:hAnsi="Arial" w:cs="Arial"/>
              </w:rPr>
              <w:t>Beschäftigungsgrad</w:t>
            </w:r>
          </w:p>
          <w:p w:rsidR="00AC0AFC" w:rsidRPr="00AC0AFC" w:rsidRDefault="00AC0AFC" w:rsidP="004C40BA">
            <w:pPr>
              <w:numPr>
                <w:ilvl w:val="0"/>
                <w:numId w:val="15"/>
              </w:numPr>
              <w:spacing w:after="0" w:line="240" w:lineRule="auto"/>
              <w:contextualSpacing/>
              <w:rPr>
                <w:rFonts w:ascii="Arial" w:eastAsia="Times New Roman" w:hAnsi="Arial" w:cs="Arial"/>
              </w:rPr>
            </w:pPr>
            <w:r w:rsidRPr="00AC0AFC">
              <w:rPr>
                <w:rFonts w:ascii="Arial" w:eastAsia="Times New Roman" w:hAnsi="Arial" w:cs="Arial"/>
              </w:rPr>
              <w:t>Kostenarten (gegliedert nach dem Verhalten bei geänderter Ausbringungsmenge):</w:t>
            </w:r>
          </w:p>
          <w:p w:rsidR="00AC0AFC" w:rsidRPr="00AC0AFC" w:rsidRDefault="00AC0AFC" w:rsidP="004C40BA">
            <w:pPr>
              <w:numPr>
                <w:ilvl w:val="0"/>
                <w:numId w:val="16"/>
              </w:numPr>
              <w:spacing w:after="0" w:line="240" w:lineRule="auto"/>
              <w:contextualSpacing/>
              <w:rPr>
                <w:rFonts w:ascii="Arial" w:eastAsia="Times New Roman" w:hAnsi="Arial" w:cs="Arial"/>
              </w:rPr>
            </w:pPr>
            <w:r w:rsidRPr="00AC0AFC">
              <w:rPr>
                <w:rFonts w:ascii="Arial" w:eastAsia="Times New Roman" w:hAnsi="Arial" w:cs="Arial"/>
              </w:rPr>
              <w:t>fixe Kosten</w:t>
            </w:r>
          </w:p>
          <w:p w:rsidR="00AC0AFC" w:rsidRPr="00AC0AFC" w:rsidRDefault="00AC0AFC" w:rsidP="004C40BA">
            <w:pPr>
              <w:numPr>
                <w:ilvl w:val="0"/>
                <w:numId w:val="16"/>
              </w:numPr>
              <w:spacing w:after="0" w:line="240" w:lineRule="auto"/>
              <w:contextualSpacing/>
              <w:rPr>
                <w:rFonts w:ascii="Arial" w:eastAsia="Times New Roman" w:hAnsi="Arial" w:cs="Arial"/>
              </w:rPr>
            </w:pPr>
            <w:r w:rsidRPr="00AC0AFC">
              <w:rPr>
                <w:rFonts w:ascii="Arial" w:eastAsia="Times New Roman" w:hAnsi="Arial" w:cs="Arial"/>
              </w:rPr>
              <w:t>variable Kosten</w:t>
            </w:r>
          </w:p>
          <w:p w:rsidR="00AC0AFC" w:rsidRPr="00AC0AFC" w:rsidRDefault="00AC0AFC" w:rsidP="004C40BA">
            <w:pPr>
              <w:numPr>
                <w:ilvl w:val="0"/>
                <w:numId w:val="16"/>
              </w:numPr>
              <w:spacing w:after="0" w:line="240" w:lineRule="auto"/>
              <w:contextualSpacing/>
              <w:rPr>
                <w:rFonts w:ascii="Arial" w:eastAsia="Times New Roman" w:hAnsi="Arial" w:cs="Arial"/>
              </w:rPr>
            </w:pPr>
            <w:r w:rsidRPr="00AC0AFC">
              <w:rPr>
                <w:rFonts w:ascii="Arial" w:eastAsia="Times New Roman" w:hAnsi="Arial" w:cs="Arial"/>
              </w:rPr>
              <w:t>Mischkosten</w:t>
            </w:r>
          </w:p>
          <w:p w:rsidR="00AC0AFC" w:rsidRPr="00AC0AFC" w:rsidRDefault="00AC0AFC" w:rsidP="00AC0AFC">
            <w:pPr>
              <w:spacing w:after="0" w:line="240" w:lineRule="auto"/>
              <w:contextualSpacing/>
              <w:rPr>
                <w:rFonts w:ascii="Arial" w:eastAsia="Times New Roman" w:hAnsi="Arial" w:cs="Arial"/>
              </w:rPr>
            </w:pP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Kostenverläufe</w:t>
            </w:r>
          </w:p>
          <w:p w:rsidR="00AC0AFC" w:rsidRPr="00AC0AFC" w:rsidRDefault="00AC0AFC" w:rsidP="00AC0AFC">
            <w:pPr>
              <w:spacing w:after="0" w:line="240" w:lineRule="auto"/>
              <w:rPr>
                <w:rFonts w:ascii="Arial" w:eastAsia="Times New Roman" w:hAnsi="Arial" w:cs="Arial"/>
                <w:szCs w:val="20"/>
              </w:rPr>
            </w:pPr>
          </w:p>
        </w:tc>
      </w:tr>
      <w:tr w:rsidR="00AC0AFC" w:rsidRPr="00AC0AFC" w:rsidTr="00AC0AFC">
        <w:trPr>
          <w:trHeight w:val="517"/>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rsidTr="00AC0AFC">
        <w:trPr>
          <w:trHeight w:val="569"/>
          <w:jc w:val="center"/>
        </w:trPr>
        <w:tc>
          <w:tcPr>
            <w:tcW w:w="14571" w:type="dxa"/>
            <w:gridSpan w:val="2"/>
            <w:shd w:val="clear" w:color="auto" w:fill="auto"/>
          </w:tcPr>
          <w:p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504332849"/>
              <w:placeholder>
                <w:docPart w:val="F093BD03CEE448E2BFCFBC1594D09F6A"/>
              </w:placeholder>
            </w:sdtPr>
            <w:sdtEndPr/>
            <w:sdtContent>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Nutzung informationstechnischer Systeme</w:t>
                </w:r>
              </w:p>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rsidTr="00AC0AFC">
        <w:trPr>
          <w:jc w:val="center"/>
        </w:trPr>
        <w:tc>
          <w:tcPr>
            <w:tcW w:w="14571"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 xml:space="preserve">(80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5 </w:t>
            </w:r>
            <w:r w:rsidRPr="00AC0AFC">
              <w:rPr>
                <w:rFonts w:ascii="Arial" w:eastAsia="Times New Roman" w:hAnsi="Arial" w:cs="Arial"/>
                <w:b/>
                <w:szCs w:val="20"/>
              </w:rPr>
              <w:tab/>
            </w:r>
            <w:r w:rsidRPr="00AC0AFC">
              <w:rPr>
                <w:rFonts w:ascii="Arial" w:eastAsia="Times New Roman" w:hAnsi="Arial" w:cs="Arial"/>
                <w:szCs w:val="20"/>
              </w:rPr>
              <w:t xml:space="preserve">(10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b/>
                <w:szCs w:val="20"/>
              </w:rPr>
              <w:tab/>
            </w:r>
            <w:r w:rsidRPr="00AC0AFC">
              <w:rPr>
                <w:rFonts w:ascii="Arial" w:eastAsia="Times New Roman" w:hAnsi="Arial" w:cs="Arial"/>
                <w:szCs w:val="20"/>
              </w:rPr>
              <w:t>Eine Kostenstellenrechnung durchführen</w:t>
            </w:r>
          </w:p>
        </w:tc>
      </w:tr>
      <w:tr w:rsidR="00AC0AFC" w:rsidRPr="00AC0AFC" w:rsidTr="00AC0AFC">
        <w:trPr>
          <w:trHeight w:val="1635"/>
          <w:jc w:val="center"/>
        </w:trPr>
        <w:tc>
          <w:tcPr>
            <w:tcW w:w="7514"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Einstiegsszenario</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 der Heinrich KG wird die bisherige Kostenstellenrechnung überprüft. Anschließend muss eine Kostenstellenrechnung sowohl für eigene Erzeugnisse als auch für Handelswaren durchgeführt werden.</w:t>
            </w:r>
          </w:p>
          <w:p w:rsidR="00AC0AFC" w:rsidRPr="00AC0AFC" w:rsidRDefault="00AC0AFC" w:rsidP="00AC0AFC">
            <w:pPr>
              <w:spacing w:after="0" w:line="240" w:lineRule="auto"/>
              <w:rPr>
                <w:rFonts w:ascii="Arial" w:eastAsia="Times New Roman" w:hAnsi="Arial" w:cs="Arial"/>
                <w:szCs w:val="20"/>
              </w:rPr>
            </w:pPr>
          </w:p>
        </w:tc>
        <w:tc>
          <w:tcPr>
            <w:tcW w:w="7057"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rsidR="00AC0AFC" w:rsidRPr="00AC0AFC" w:rsidRDefault="00AC0AFC" w:rsidP="004C40BA">
            <w:pPr>
              <w:numPr>
                <w:ilvl w:val="0"/>
                <w:numId w:val="18"/>
              </w:numPr>
              <w:spacing w:after="0" w:line="240" w:lineRule="auto"/>
              <w:contextualSpacing/>
              <w:rPr>
                <w:rFonts w:ascii="Arial" w:eastAsia="Times New Roman" w:hAnsi="Arial" w:cs="Arial"/>
              </w:rPr>
            </w:pPr>
            <w:r w:rsidRPr="00AC0AFC">
              <w:rPr>
                <w:rFonts w:ascii="Arial" w:eastAsia="Times New Roman" w:hAnsi="Arial" w:cs="Arial"/>
              </w:rPr>
              <w:t>Präsentation der Rechercheergebnisse zur Kostenstellenrechnung</w:t>
            </w:r>
          </w:p>
          <w:p w:rsidR="00AC0AFC" w:rsidRPr="00AC0AFC" w:rsidRDefault="00AC0AFC" w:rsidP="004C40BA">
            <w:pPr>
              <w:numPr>
                <w:ilvl w:val="0"/>
                <w:numId w:val="18"/>
              </w:numPr>
              <w:spacing w:after="0" w:line="240" w:lineRule="auto"/>
              <w:contextualSpacing/>
              <w:rPr>
                <w:rFonts w:ascii="Arial" w:eastAsia="Times New Roman" w:hAnsi="Arial" w:cs="Arial"/>
              </w:rPr>
            </w:pPr>
            <w:r w:rsidRPr="00AC0AFC">
              <w:rPr>
                <w:rFonts w:ascii="Arial" w:eastAsia="Times New Roman" w:hAnsi="Arial" w:cs="Arial"/>
              </w:rPr>
              <w:t>Durchführung der Kostenstellenrechnung mithilfe eines Betriebsabrechnungsbogens (BAB) für eigene Erzeugnisse und für Handelswaren (ggf. auch in MS Excel)</w:t>
            </w:r>
          </w:p>
          <w:p w:rsidR="00AC0AFC" w:rsidRPr="00AC0AFC" w:rsidRDefault="00AC0AFC" w:rsidP="004C40BA">
            <w:pPr>
              <w:numPr>
                <w:ilvl w:val="0"/>
                <w:numId w:val="18"/>
              </w:numPr>
              <w:spacing w:after="0" w:line="240" w:lineRule="auto"/>
              <w:contextualSpacing/>
              <w:rPr>
                <w:rFonts w:ascii="Arial" w:eastAsia="Times New Roman" w:hAnsi="Arial" w:cs="Arial"/>
              </w:rPr>
            </w:pPr>
            <w:r w:rsidRPr="00AC0AFC">
              <w:rPr>
                <w:rFonts w:ascii="Arial" w:eastAsia="Times New Roman" w:hAnsi="Arial" w:cs="Arial"/>
              </w:rPr>
              <w:t>Kalkulationsschema zur Berechnung der Selbstkosten</w:t>
            </w:r>
          </w:p>
        </w:tc>
      </w:tr>
      <w:tr w:rsidR="00AC0AFC" w:rsidRPr="00AC0AFC" w:rsidTr="00AC0AFC">
        <w:trPr>
          <w:trHeight w:val="359"/>
          <w:jc w:val="center"/>
        </w:trPr>
        <w:tc>
          <w:tcPr>
            <w:tcW w:w="7514" w:type="dxa"/>
            <w:shd w:val="clear" w:color="auto" w:fill="auto"/>
          </w:tcPr>
          <w:p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rsidR="00AC0AFC" w:rsidRPr="00AC0AFC" w:rsidRDefault="00AC0AFC" w:rsidP="004C40BA">
            <w:pPr>
              <w:numPr>
                <w:ilvl w:val="0"/>
                <w:numId w:val="20"/>
              </w:numPr>
              <w:spacing w:after="0" w:line="240" w:lineRule="auto"/>
              <w:contextualSpacing/>
              <w:rPr>
                <w:rFonts w:ascii="Arial" w:eastAsia="MS Mincho" w:hAnsi="Arial" w:cs="Arial"/>
              </w:rPr>
            </w:pPr>
            <w:r w:rsidRPr="00AC0AFC">
              <w:rPr>
                <w:rFonts w:ascii="Arial" w:eastAsia="MS Mincho" w:hAnsi="Arial" w:cs="Arial"/>
              </w:rPr>
              <w:t>den Zweck der Kostenstellenrechnung und wichtige Aspekte im Hinblick auf die Bildung von Kostenstellen zu erläutern.</w:t>
            </w:r>
          </w:p>
          <w:p w:rsidR="00AC0AFC" w:rsidRPr="00AC0AFC" w:rsidRDefault="00AC0AFC" w:rsidP="004C40BA">
            <w:pPr>
              <w:numPr>
                <w:ilvl w:val="0"/>
                <w:numId w:val="20"/>
              </w:numPr>
              <w:spacing w:after="0" w:line="240" w:lineRule="auto"/>
              <w:contextualSpacing/>
              <w:rPr>
                <w:rFonts w:ascii="Arial" w:eastAsia="MS Mincho" w:hAnsi="Arial" w:cs="Arial"/>
              </w:rPr>
            </w:pPr>
            <w:r w:rsidRPr="00AC0AFC">
              <w:rPr>
                <w:rFonts w:ascii="Arial" w:eastAsia="MS Mincho" w:hAnsi="Arial" w:cs="Arial"/>
              </w:rPr>
              <w:t>nach einem vorgegebenen Schlüssel die Gemeinkosten auf die</w:t>
            </w:r>
          </w:p>
          <w:p w:rsidR="00AC0AFC" w:rsidRPr="00AC0AFC" w:rsidRDefault="00AC0AFC" w:rsidP="00AC0AFC">
            <w:pPr>
              <w:spacing w:after="0" w:line="240" w:lineRule="auto"/>
              <w:contextualSpacing/>
              <w:rPr>
                <w:rFonts w:ascii="Arial" w:eastAsia="MS Mincho" w:hAnsi="Arial" w:cs="Arial"/>
              </w:rPr>
            </w:pPr>
            <w:r w:rsidRPr="00AC0AFC">
              <w:rPr>
                <w:rFonts w:ascii="Arial" w:eastAsia="MS Mincho" w:hAnsi="Arial" w:cs="Arial"/>
              </w:rPr>
              <w:t>einzelnen Kostenstellen verteilen.</w:t>
            </w:r>
          </w:p>
          <w:p w:rsidR="00AC0AFC" w:rsidRPr="00AC0AFC" w:rsidRDefault="00AC0AFC" w:rsidP="004C40BA">
            <w:pPr>
              <w:numPr>
                <w:ilvl w:val="0"/>
                <w:numId w:val="20"/>
              </w:numPr>
              <w:spacing w:after="0" w:line="240" w:lineRule="auto"/>
              <w:contextualSpacing/>
              <w:rPr>
                <w:rFonts w:ascii="Arial" w:eastAsia="MS Mincho" w:hAnsi="Arial" w:cs="Arial"/>
              </w:rPr>
            </w:pPr>
            <w:r w:rsidRPr="00AC0AFC">
              <w:rPr>
                <w:rFonts w:ascii="Arial" w:eastAsia="MS Mincho" w:hAnsi="Arial" w:cs="Arial"/>
              </w:rPr>
              <w:t>Zuschlagssätze unter Verwendung der vorgegebenen Zuschlagsgrundlagen zu ermitteln.</w:t>
            </w:r>
          </w:p>
          <w:p w:rsidR="00AC0AFC" w:rsidRPr="00AC0AFC" w:rsidRDefault="00AC0AFC" w:rsidP="004C40BA">
            <w:pPr>
              <w:numPr>
                <w:ilvl w:val="0"/>
                <w:numId w:val="20"/>
              </w:numPr>
              <w:spacing w:after="0" w:line="240" w:lineRule="auto"/>
              <w:contextualSpacing/>
              <w:rPr>
                <w:rFonts w:ascii="Arial" w:eastAsia="MS Mincho" w:hAnsi="Arial" w:cs="Arial"/>
              </w:rPr>
            </w:pPr>
            <w:r w:rsidRPr="00AC0AFC">
              <w:rPr>
                <w:rFonts w:ascii="Arial" w:eastAsia="MS Mincho" w:hAnsi="Arial" w:cs="Arial"/>
              </w:rPr>
              <w:t>die Kostenstellenrechnung mithilfe eines Betriebsabrechnungsbogens (ggf. auch in MS Excel) durchzuführen und dabei zu unterscheiden, ob es sich um eigene Erzeugnisse oder Handelswaren handelt.</w:t>
            </w:r>
          </w:p>
          <w:p w:rsidR="00AC0AFC" w:rsidRPr="00AC0AFC" w:rsidRDefault="00AC0AFC" w:rsidP="004C40BA">
            <w:pPr>
              <w:numPr>
                <w:ilvl w:val="0"/>
                <w:numId w:val="20"/>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Kostenarten (gegliedert nach der Zurechenbarkeit auf Kostenträger):</w:t>
            </w:r>
          </w:p>
          <w:p w:rsidR="00AC0AFC" w:rsidRPr="00AC0AFC" w:rsidRDefault="00AC0AFC" w:rsidP="004C40BA">
            <w:pPr>
              <w:numPr>
                <w:ilvl w:val="0"/>
                <w:numId w:val="19"/>
              </w:numPr>
              <w:spacing w:after="0" w:line="240" w:lineRule="auto"/>
              <w:contextualSpacing/>
              <w:rPr>
                <w:rFonts w:ascii="Arial" w:eastAsia="Times New Roman" w:hAnsi="Arial" w:cs="Arial"/>
              </w:rPr>
            </w:pPr>
            <w:r w:rsidRPr="00AC0AFC">
              <w:rPr>
                <w:rFonts w:ascii="Arial" w:eastAsia="Times New Roman" w:hAnsi="Arial" w:cs="Arial"/>
              </w:rPr>
              <w:t>Einzelkosten (direkte Kosten)</w:t>
            </w:r>
          </w:p>
          <w:p w:rsidR="00AC0AFC" w:rsidRPr="00AC0AFC" w:rsidRDefault="00AC0AFC" w:rsidP="004C40BA">
            <w:pPr>
              <w:numPr>
                <w:ilvl w:val="0"/>
                <w:numId w:val="19"/>
              </w:numPr>
              <w:spacing w:after="0" w:line="240" w:lineRule="auto"/>
              <w:contextualSpacing/>
              <w:rPr>
                <w:rFonts w:ascii="Arial" w:eastAsia="Times New Roman" w:hAnsi="Arial" w:cs="Arial"/>
              </w:rPr>
            </w:pPr>
            <w:r w:rsidRPr="00AC0AFC">
              <w:rPr>
                <w:rFonts w:ascii="Arial" w:eastAsia="Times New Roman" w:hAnsi="Arial" w:cs="Arial"/>
              </w:rPr>
              <w:t>Gemeinkosten (indirekte Kosten)</w:t>
            </w:r>
          </w:p>
          <w:p w:rsidR="00AC0AFC" w:rsidRPr="00AC0AFC" w:rsidRDefault="00AC0AFC" w:rsidP="00AC0AFC">
            <w:pPr>
              <w:spacing w:after="0" w:line="240" w:lineRule="auto"/>
              <w:contextualSpacing/>
              <w:rPr>
                <w:rFonts w:ascii="Arial" w:eastAsia="Times New Roman" w:hAnsi="Arial" w:cs="Arial"/>
              </w:rPr>
            </w:pP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Zweck der Kostenstellenrechnung</w:t>
            </w: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Bildung von Kostenstellen</w:t>
            </w: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Kostenstelleneinzel- und Kostenstellengemeinkosten</w:t>
            </w: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Verteilung der Gemeinkosten mithilfe des BAB</w:t>
            </w: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Ermittlung von Zuschlagssätzen:</w:t>
            </w:r>
          </w:p>
          <w:p w:rsidR="00AC0AFC" w:rsidRPr="00AC0AFC" w:rsidRDefault="00AC0AFC" w:rsidP="004C40BA">
            <w:pPr>
              <w:numPr>
                <w:ilvl w:val="0"/>
                <w:numId w:val="21"/>
              </w:numPr>
              <w:spacing w:after="0" w:line="240" w:lineRule="auto"/>
              <w:contextualSpacing/>
              <w:rPr>
                <w:rFonts w:ascii="Arial" w:eastAsia="Times New Roman" w:hAnsi="Arial" w:cs="Arial"/>
              </w:rPr>
            </w:pPr>
            <w:r w:rsidRPr="00AC0AFC">
              <w:rPr>
                <w:rFonts w:ascii="Arial" w:eastAsia="Times New Roman" w:hAnsi="Arial" w:cs="Arial"/>
              </w:rPr>
              <w:t>Materialgemeinkostenzuschlagssatz</w:t>
            </w:r>
          </w:p>
          <w:p w:rsidR="00AC0AFC" w:rsidRPr="00AC0AFC" w:rsidRDefault="00AC0AFC" w:rsidP="004C40BA">
            <w:pPr>
              <w:numPr>
                <w:ilvl w:val="0"/>
                <w:numId w:val="21"/>
              </w:numPr>
              <w:spacing w:after="0" w:line="240" w:lineRule="auto"/>
              <w:contextualSpacing/>
              <w:rPr>
                <w:rFonts w:ascii="Arial" w:eastAsia="Times New Roman" w:hAnsi="Arial" w:cs="Arial"/>
              </w:rPr>
            </w:pPr>
            <w:r w:rsidRPr="00AC0AFC">
              <w:rPr>
                <w:rFonts w:ascii="Arial" w:eastAsia="Times New Roman" w:hAnsi="Arial" w:cs="Arial"/>
              </w:rPr>
              <w:t>Fertigungsgemeinkostenzuschlagssatz</w:t>
            </w:r>
          </w:p>
          <w:p w:rsidR="00AC0AFC" w:rsidRPr="00AC0AFC" w:rsidRDefault="00AC0AFC" w:rsidP="004C40BA">
            <w:pPr>
              <w:numPr>
                <w:ilvl w:val="0"/>
                <w:numId w:val="21"/>
              </w:numPr>
              <w:spacing w:after="0" w:line="240" w:lineRule="auto"/>
              <w:contextualSpacing/>
              <w:rPr>
                <w:rFonts w:ascii="Arial" w:eastAsia="Times New Roman" w:hAnsi="Arial" w:cs="Arial"/>
              </w:rPr>
            </w:pPr>
            <w:r w:rsidRPr="00AC0AFC">
              <w:rPr>
                <w:rFonts w:ascii="Arial" w:eastAsia="Times New Roman" w:hAnsi="Arial" w:cs="Arial"/>
              </w:rPr>
              <w:t>Verwaltungsgemeinkostenzuschlagssatz</w:t>
            </w:r>
          </w:p>
          <w:p w:rsidR="00AC0AFC" w:rsidRPr="00AC0AFC" w:rsidRDefault="00AC0AFC" w:rsidP="004C40BA">
            <w:pPr>
              <w:numPr>
                <w:ilvl w:val="0"/>
                <w:numId w:val="21"/>
              </w:numPr>
              <w:spacing w:after="0" w:line="240" w:lineRule="auto"/>
              <w:contextualSpacing/>
              <w:rPr>
                <w:rFonts w:ascii="Arial" w:eastAsia="Times New Roman" w:hAnsi="Arial" w:cs="Arial"/>
              </w:rPr>
            </w:pPr>
            <w:r w:rsidRPr="00AC0AFC">
              <w:rPr>
                <w:rFonts w:ascii="Arial" w:eastAsia="Times New Roman" w:hAnsi="Arial" w:cs="Arial"/>
              </w:rPr>
              <w:t>Vertriebsgemeinkostenzuschlagssatz</w:t>
            </w:r>
          </w:p>
          <w:p w:rsidR="00AC0AFC" w:rsidRPr="00AC0AFC" w:rsidRDefault="00AC0AFC" w:rsidP="00AC0AFC">
            <w:pPr>
              <w:spacing w:after="0" w:line="240" w:lineRule="auto"/>
              <w:contextualSpacing/>
              <w:rPr>
                <w:rFonts w:ascii="Arial" w:eastAsia="Times New Roman" w:hAnsi="Arial" w:cs="Arial"/>
              </w:rPr>
            </w:pPr>
          </w:p>
          <w:p w:rsidR="00AC0AFC" w:rsidRPr="00AC0AFC" w:rsidRDefault="00AC0AFC" w:rsidP="004C40BA">
            <w:pPr>
              <w:numPr>
                <w:ilvl w:val="0"/>
                <w:numId w:val="22"/>
              </w:numPr>
              <w:tabs>
                <w:tab w:val="left" w:pos="652"/>
              </w:tabs>
              <w:spacing w:after="0" w:line="240" w:lineRule="auto"/>
              <w:ind w:left="369" w:hanging="369"/>
              <w:contextualSpacing/>
              <w:rPr>
                <w:rFonts w:ascii="Arial" w:eastAsia="Times New Roman" w:hAnsi="Arial" w:cs="Arial"/>
              </w:rPr>
            </w:pPr>
            <w:r w:rsidRPr="00AC0AFC">
              <w:rPr>
                <w:rFonts w:ascii="Arial" w:eastAsia="Times New Roman" w:hAnsi="Arial" w:cs="Arial"/>
              </w:rPr>
              <w:t>Selbstkosten der Rechnungsperiode</w:t>
            </w: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Kostenstellenrechnung für eigene Erzeugnisse</w:t>
            </w: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Kostenstellenrechnung für Handelswaren</w:t>
            </w: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ggf. Funktionen (z.B. SUMMEWENN)/Formatierung in MS Excel</w:t>
            </w:r>
          </w:p>
        </w:tc>
      </w:tr>
      <w:tr w:rsidR="00AC0AFC" w:rsidRPr="00AC0AFC" w:rsidTr="00AC0AFC">
        <w:trPr>
          <w:trHeight w:val="517"/>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Lern- und Arbeitstechniken</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rsidTr="00AC0AFC">
        <w:trPr>
          <w:trHeight w:val="569"/>
          <w:jc w:val="center"/>
        </w:trPr>
        <w:tc>
          <w:tcPr>
            <w:tcW w:w="14571" w:type="dxa"/>
            <w:gridSpan w:val="2"/>
            <w:shd w:val="clear" w:color="auto" w:fill="auto"/>
          </w:tcPr>
          <w:p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Times New Roman" w:hAnsi="Arial" w:cs="Arial"/>
                <w:szCs w:val="20"/>
              </w:rPr>
              <w:id w:val="-1951462993"/>
              <w:placeholder>
                <w:docPart w:val="D299C89AE64F42CB9256BF21D1480A2D"/>
              </w:placeholder>
            </w:sdtPr>
            <w:sdtEndPr/>
            <w:sdtContent>
              <w:sdt>
                <w:sdtPr>
                  <w:rPr>
                    <w:rFonts w:ascii="Arial" w:eastAsia="Times New Roman" w:hAnsi="Arial" w:cs="Arial"/>
                    <w:szCs w:val="20"/>
                  </w:rPr>
                  <w:id w:val="218569256"/>
                  <w:placeholder>
                    <w:docPart w:val="AD158DDF37A142968B6F737D776C4146"/>
                  </w:placeholder>
                </w:sdtPr>
                <w:sdtEndPr/>
                <w:sdtContent>
                  <w:p w:rsidR="00AC0AFC" w:rsidRPr="00AC0AFC" w:rsidRDefault="00AC0AFC" w:rsidP="004C40BA">
                    <w:pPr>
                      <w:numPr>
                        <w:ilvl w:val="0"/>
                        <w:numId w:val="23"/>
                      </w:numPr>
                      <w:tabs>
                        <w:tab w:val="left" w:pos="1985"/>
                        <w:tab w:val="left" w:pos="3402"/>
                      </w:tabs>
                      <w:spacing w:after="0" w:line="240" w:lineRule="auto"/>
                      <w:contextualSpacing/>
                      <w:rPr>
                        <w:rFonts w:ascii="Arial" w:eastAsia="Calibri" w:hAnsi="Arial" w:cs="Arial"/>
                      </w:rPr>
                    </w:pPr>
                    <w:r w:rsidRPr="00AC0AFC">
                      <w:rPr>
                        <w:rFonts w:ascii="Arial" w:eastAsia="Calibri" w:hAnsi="Arial" w:cs="Arial"/>
                      </w:rPr>
                      <w:t>Nutzung informationstechnischer Systeme</w:t>
                    </w:r>
                  </w:p>
                  <w:p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szCs w:val="20"/>
                      </w:rPr>
                    </w:pPr>
                    <w:r w:rsidRPr="00AC0AFC">
                      <w:rPr>
                        <w:rFonts w:ascii="Arial" w:eastAsia="Times New Roman" w:hAnsi="Arial" w:cs="Arial"/>
                        <w:szCs w:val="20"/>
                      </w:rPr>
                      <w:t>Informationsbeschaffung aus dem Internet</w:t>
                    </w:r>
                  </w:p>
                  <w:p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Calibri" w:hAnsi="Arial" w:cs="Arial"/>
                        <w:szCs w:val="20"/>
                      </w:rPr>
                      <w:t>Erwerb von Sicherheit im Umgang mit digitalen Medien (allgemein)</w:t>
                    </w:r>
                  </w:p>
                </w:sdtContent>
              </w:sdt>
              <w:p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Erwerb von Sicherheit im Umgang mit digitalen Medien in Bezug auf Softwareanwendungen</w:t>
                </w:r>
              </w:p>
              <w:p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ggf. Anwendung von Grundlagen eines Tabellenkalkulationsprogramms</w:t>
                </w:r>
              </w:p>
              <w:p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Calibri" w:hAnsi="Arial" w:cs="Arial"/>
                    <w:szCs w:val="20"/>
                  </w:rPr>
                  <w:t>Beurteilung der Anwendung von Software hinsichtlich Zeitmanagement und Zielerreichung</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w:t>
                </w:r>
              </w:p>
            </w:sdtContent>
          </w:sdt>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Unterrichtsmaterialien/Fundstelle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 xml:space="preserve">Lernsituationen </w:t>
            </w:r>
            <w:r w:rsidRPr="00AC0AFC">
              <w:rPr>
                <w:rFonts w:ascii="Arial" w:eastAsia="Times New Roman" w:hAnsi="Arial" w:cs="Arial"/>
                <w:b/>
                <w:color w:val="1F497D" w:themeColor="text2"/>
                <w:szCs w:val="20"/>
              </w:rPr>
              <w:t>„KLR: Die Vollkostenrechnung mithilfe von Excel durchführen“</w:t>
            </w:r>
            <w:r w:rsidRPr="00AC0AFC">
              <w:rPr>
                <w:rFonts w:ascii="Arial" w:eastAsia="Times New Roman" w:hAnsi="Arial" w:cs="Arial"/>
                <w:color w:val="1F497D" w:themeColor="text2"/>
                <w:szCs w:val="20"/>
              </w:rPr>
              <w:t xml:space="preserve"> </w:t>
            </w:r>
            <w:r w:rsidRPr="00AC0AFC">
              <w:rPr>
                <w:rFonts w:ascii="Arial" w:eastAsia="Times New Roman" w:hAnsi="Arial" w:cs="Arial"/>
                <w:szCs w:val="20"/>
              </w:rPr>
              <w:t>auf der Lehrerbegleit-CD 4673</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Zimmermann: Erfolgreiches Büromanagement mit EXCEL (Merkur-BN 0813 [EXCEL 2016] bzw. Merkur-BN 0817 [EXCEL 2019])</w:t>
            </w:r>
          </w:p>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rsidTr="00AC0AFC">
        <w:trPr>
          <w:jc w:val="center"/>
        </w:trPr>
        <w:tc>
          <w:tcPr>
            <w:tcW w:w="14571"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 xml:space="preserve">(80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6 </w:t>
            </w:r>
            <w:r w:rsidRPr="00AC0AFC">
              <w:rPr>
                <w:rFonts w:ascii="Arial" w:eastAsia="Times New Roman" w:hAnsi="Arial" w:cs="Arial"/>
                <w:b/>
                <w:szCs w:val="20"/>
              </w:rPr>
              <w:tab/>
            </w:r>
            <w:r w:rsidRPr="00AC0AFC">
              <w:rPr>
                <w:rFonts w:ascii="Arial" w:eastAsia="Times New Roman" w:hAnsi="Arial" w:cs="Arial"/>
                <w:szCs w:val="20"/>
              </w:rPr>
              <w:t xml:space="preserve">(10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b/>
                <w:szCs w:val="20"/>
              </w:rPr>
              <w:tab/>
            </w:r>
            <w:r w:rsidRPr="00AC0AFC">
              <w:rPr>
                <w:rFonts w:ascii="Arial" w:eastAsia="Times New Roman" w:hAnsi="Arial" w:cs="Arial"/>
                <w:szCs w:val="20"/>
              </w:rPr>
              <w:t>Angebotspreise kalkulieren</w:t>
            </w:r>
          </w:p>
        </w:tc>
      </w:tr>
      <w:tr w:rsidR="00AC0AFC" w:rsidRPr="00AC0AFC" w:rsidTr="00AC0AFC">
        <w:trPr>
          <w:trHeight w:val="1814"/>
          <w:jc w:val="center"/>
        </w:trPr>
        <w:tc>
          <w:tcPr>
            <w:tcW w:w="7514"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Einstiegsszenario</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 xml:space="preserve">Leon Laus, Auszubildender der Heinrich KG, hat zwar verstanden, wie er mithilfe der Kostenstellenrechnung zu den Selbstkostenpreisen kommt; problematisch ist für ihn jedoch die Verbindung zu der konkreten Preiskalkulation für ein einzelne Produkt. Der Abteilungsleiter Herr Fitschen führt an, dass im Rahmen der Kostenträgerstückrechnung die Angebotspreise ermittelt werden. Hierzu soll Leon sich die Grundlagen erarbeiten. Außerdem zeigt ihm sein Ausbilder, dass es ein paar Vereinfachungen bei der </w:t>
            </w:r>
            <w:r w:rsidR="001A4B9D">
              <w:rPr>
                <w:rFonts w:ascii="Arial" w:eastAsia="Times New Roman" w:hAnsi="Arial" w:cs="Arial"/>
                <w:szCs w:val="20"/>
              </w:rPr>
              <w:t>Kalkulation gibt.</w:t>
            </w:r>
          </w:p>
        </w:tc>
        <w:tc>
          <w:tcPr>
            <w:tcW w:w="7057"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rsidR="00AC0AFC" w:rsidRPr="00AC0AFC" w:rsidRDefault="00AC0AFC" w:rsidP="004C40BA">
            <w:pPr>
              <w:numPr>
                <w:ilvl w:val="0"/>
                <w:numId w:val="47"/>
              </w:numPr>
              <w:spacing w:after="0" w:line="240" w:lineRule="auto"/>
              <w:contextualSpacing/>
              <w:rPr>
                <w:rFonts w:ascii="Arial" w:eastAsia="Times New Roman" w:hAnsi="Arial" w:cs="Arial"/>
              </w:rPr>
            </w:pPr>
            <w:r w:rsidRPr="00AC0AFC">
              <w:rPr>
                <w:rFonts w:ascii="Arial" w:eastAsia="Times New Roman" w:hAnsi="Arial" w:cs="Arial"/>
              </w:rPr>
              <w:t>Kalkulationsschema zur Berechnung von Angebotspreisen für eigene Erzeugnisse (auch in MS Excel)</w:t>
            </w:r>
          </w:p>
          <w:p w:rsidR="00AC0AFC" w:rsidRPr="00AC0AFC" w:rsidRDefault="00AC0AFC" w:rsidP="004C40BA">
            <w:pPr>
              <w:numPr>
                <w:ilvl w:val="0"/>
                <w:numId w:val="47"/>
              </w:numPr>
              <w:spacing w:after="0" w:line="240" w:lineRule="auto"/>
              <w:contextualSpacing/>
              <w:rPr>
                <w:rFonts w:ascii="Arial" w:eastAsia="Times New Roman" w:hAnsi="Arial" w:cs="Arial"/>
              </w:rPr>
            </w:pPr>
            <w:r w:rsidRPr="00AC0AFC">
              <w:rPr>
                <w:rFonts w:ascii="Arial" w:eastAsia="Times New Roman" w:hAnsi="Arial" w:cs="Arial"/>
              </w:rPr>
              <w:t>Kalkulationsschema zur Berechnung von Angebotspreisen für Handelswaren (auch in MS Excel)</w:t>
            </w:r>
          </w:p>
          <w:p w:rsidR="00AC0AFC" w:rsidRPr="00AC0AFC" w:rsidRDefault="00AC0AFC" w:rsidP="004C40BA">
            <w:pPr>
              <w:numPr>
                <w:ilvl w:val="0"/>
                <w:numId w:val="47"/>
              </w:numPr>
              <w:spacing w:after="0" w:line="240" w:lineRule="auto"/>
              <w:contextualSpacing/>
              <w:rPr>
                <w:rFonts w:ascii="Arial" w:eastAsia="Times New Roman" w:hAnsi="Arial" w:cs="Arial"/>
              </w:rPr>
            </w:pPr>
            <w:r w:rsidRPr="00AC0AFC">
              <w:rPr>
                <w:rFonts w:ascii="Arial" w:eastAsia="Times New Roman" w:hAnsi="Arial" w:cs="Arial"/>
              </w:rPr>
              <w:t>Ermittlung von Listenverkaufspreisen unter Verwendung des Kalkulationszuschlags bzw. des Kalkulationsfaktors</w:t>
            </w:r>
          </w:p>
          <w:p w:rsidR="00AC0AFC" w:rsidRPr="00AC0AFC" w:rsidRDefault="00AC0AFC" w:rsidP="004C40BA">
            <w:pPr>
              <w:numPr>
                <w:ilvl w:val="0"/>
                <w:numId w:val="47"/>
              </w:numPr>
              <w:spacing w:after="0" w:line="240" w:lineRule="auto"/>
              <w:contextualSpacing/>
              <w:rPr>
                <w:rFonts w:ascii="Arial" w:eastAsia="Times New Roman" w:hAnsi="Arial" w:cs="Arial"/>
              </w:rPr>
            </w:pPr>
            <w:r w:rsidRPr="00AC0AFC">
              <w:rPr>
                <w:rFonts w:ascii="Arial" w:eastAsia="Times New Roman" w:hAnsi="Arial" w:cs="Arial"/>
              </w:rPr>
              <w:t>Ermittlung von Einstandspreisen unter Verwendung der Handelsspanne</w:t>
            </w:r>
          </w:p>
        </w:tc>
      </w:tr>
      <w:tr w:rsidR="00AC0AFC" w:rsidRPr="00AC0AFC" w:rsidTr="00AC0AFC">
        <w:trPr>
          <w:trHeight w:val="651"/>
          <w:jc w:val="center"/>
        </w:trPr>
        <w:tc>
          <w:tcPr>
            <w:tcW w:w="7514" w:type="dxa"/>
            <w:shd w:val="clear" w:color="auto" w:fill="auto"/>
          </w:tcPr>
          <w:p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mithilfe eines Kalkulationsschemas einen Angebotspreis für eigene Erzeugnisse sowie für Handelswaren zu berechnen.</w:t>
            </w:r>
          </w:p>
          <w:p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durch Vergleich mit den Produkten der Mitbewerber zu überprüfen, ob der ermittelte Angebotspreis auf dem Markt durchsetzbar ist.</w:t>
            </w:r>
          </w:p>
          <w:p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eine Rückwärtskalkulation durchzuführen und einen Listeneinkaufspreis auszurechnen.</w:t>
            </w:r>
          </w:p>
          <w:p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mithilfe der Differenzkalkulation zu überprüfen, ob ein Artikel unter betriebswirtschaftlichen Gesichtspunkten im Sortiment bleiben kann.</w:t>
            </w:r>
          </w:p>
          <w:p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mithilfe von Kalkulationszuschlag und Kalkulationsfaktor Listenverkaufspreise zu berechnen.</w:t>
            </w:r>
          </w:p>
          <w:p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mithilfe der Handelsspanne Einstandspreise zu berechnen.</w:t>
            </w:r>
          </w:p>
          <w:p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Voraussetzungen für die Anwendung der rechnerischen Vereinfachungen zu benennen.</w:t>
            </w:r>
          </w:p>
          <w:p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 xml:space="preserve">die Berechnungen auch mithilfe </w:t>
            </w:r>
            <w:r w:rsidR="001A4B9D">
              <w:rPr>
                <w:rFonts w:ascii="Arial" w:eastAsia="MS Mincho" w:hAnsi="Arial" w:cs="Arial"/>
              </w:rPr>
              <w:t>von MS Excel</w:t>
            </w:r>
            <w:r w:rsidRPr="00AC0AFC">
              <w:rPr>
                <w:rFonts w:ascii="Arial" w:eastAsia="MS Mincho" w:hAnsi="Arial" w:cs="Arial"/>
              </w:rPr>
              <w:t xml:space="preserve"> durchzuführen.</w:t>
            </w:r>
          </w:p>
          <w:p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bei allen Berechnungen die Plausibilität ihrer Ergebnisse zu überprüfen.</w:t>
            </w:r>
          </w:p>
          <w:p w:rsidR="00AC0AFC" w:rsidRPr="00AC0AFC" w:rsidRDefault="00AC0AFC" w:rsidP="004C40BA">
            <w:pPr>
              <w:numPr>
                <w:ilvl w:val="0"/>
                <w:numId w:val="25"/>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Angebotskalkulation (Vorwärtskalkulation) bei eigenen Erzeugnissen sowie Handelswaren</w:t>
            </w:r>
          </w:p>
          <w:p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Vertreterprovision, Kundenskonto, Kundenrabatt, Listenverkaufspreis (Nettoverkaufspreis)</w:t>
            </w:r>
          </w:p>
          <w:p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Rückwärtskalkulation</w:t>
            </w:r>
          </w:p>
          <w:p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Differenzkalkulation</w:t>
            </w:r>
          </w:p>
          <w:p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 xml:space="preserve">Funktionen (z.B. SUMME, WENN, RUNDEN) und Formatierung in MS Excel </w:t>
            </w:r>
          </w:p>
          <w:p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Kalkulationszuschlag, Kalkulationsfaktor</w:t>
            </w:r>
          </w:p>
          <w:p w:rsidR="00AC0AFC" w:rsidRPr="00AC0AFC" w:rsidRDefault="00AC0AFC" w:rsidP="004C40BA">
            <w:pPr>
              <w:numPr>
                <w:ilvl w:val="0"/>
                <w:numId w:val="24"/>
              </w:numPr>
              <w:spacing w:after="0" w:line="240" w:lineRule="auto"/>
              <w:contextualSpacing/>
              <w:rPr>
                <w:rFonts w:ascii="Arial" w:eastAsia="Times New Roman" w:hAnsi="Arial" w:cs="Arial"/>
              </w:rPr>
            </w:pPr>
            <w:r w:rsidRPr="00AC0AFC">
              <w:rPr>
                <w:rFonts w:ascii="Arial" w:eastAsia="Times New Roman" w:hAnsi="Arial" w:cs="Arial"/>
              </w:rPr>
              <w:t>Handelsspanne</w:t>
            </w:r>
          </w:p>
          <w:p w:rsidR="00AC0AFC" w:rsidRPr="00AC0AFC" w:rsidRDefault="00AC0AFC" w:rsidP="00AC0AFC">
            <w:pPr>
              <w:spacing w:after="0" w:line="240" w:lineRule="auto"/>
              <w:rPr>
                <w:rFonts w:ascii="Arial" w:eastAsia="Times New Roman" w:hAnsi="Arial" w:cs="Arial"/>
                <w:szCs w:val="20"/>
              </w:rPr>
            </w:pPr>
          </w:p>
        </w:tc>
      </w:tr>
      <w:tr w:rsidR="00AC0AFC" w:rsidRPr="00AC0AFC" w:rsidTr="00AC0AFC">
        <w:trPr>
          <w:trHeight w:val="517"/>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Lern- und Arbeitstechniken</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ggf. PC-Arbeit, Arbeit mit Texten, Einzel-/Partnerarbeit, Ergebnispräsentation</w:t>
            </w:r>
          </w:p>
        </w:tc>
      </w:tr>
      <w:tr w:rsidR="00AC0AFC" w:rsidRPr="00AC0AFC" w:rsidTr="00AC0AFC">
        <w:trPr>
          <w:trHeight w:val="569"/>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lang w:eastAsia="de-DE"/>
              </w:rPr>
            </w:pPr>
            <w:r w:rsidRPr="00AC0AFC">
              <w:rPr>
                <w:rFonts w:ascii="Arial" w:eastAsia="Times New Roman" w:hAnsi="Arial" w:cs="Arial"/>
                <w:b/>
                <w:lang w:eastAsia="de-DE"/>
              </w:rPr>
              <w:t>Digitale Kompetenzen</w:t>
            </w:r>
          </w:p>
          <w:sdt>
            <w:sdtPr>
              <w:rPr>
                <w:rFonts w:ascii="Arial" w:eastAsia="Calibri" w:hAnsi="Arial" w:cs="Arial"/>
                <w:szCs w:val="20"/>
              </w:rPr>
              <w:id w:val="668535881"/>
              <w:placeholder>
                <w:docPart w:val="6CE6193082B342A3B6FD39E0E0F58BF3"/>
              </w:placeholder>
            </w:sdtPr>
            <w:sdtEndPr/>
            <w:sdtContent>
              <w:sdt>
                <w:sdtPr>
                  <w:rPr>
                    <w:rFonts w:ascii="Arial" w:eastAsia="Calibri" w:hAnsi="Arial" w:cs="Arial"/>
                    <w:szCs w:val="20"/>
                  </w:rPr>
                  <w:id w:val="-2071717110"/>
                  <w:placeholder>
                    <w:docPart w:val="7F4692FA0791427BB0FBA25EC5E523DA"/>
                  </w:placeholder>
                </w:sdtPr>
                <w:sdtEndPr/>
                <w:sdtContent>
                  <w:p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szCs w:val="20"/>
                      </w:rPr>
                    </w:pPr>
                    <w:r w:rsidRPr="00AC0AFC">
                      <w:rPr>
                        <w:rFonts w:ascii="Arial" w:eastAsia="Times New Roman" w:hAnsi="Arial" w:cs="Arial"/>
                        <w:szCs w:val="20"/>
                      </w:rPr>
                      <w:t>Nutzung informationstechnischer Systeme</w:t>
                    </w:r>
                  </w:p>
                  <w:p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szCs w:val="20"/>
                      </w:rPr>
                    </w:pPr>
                    <w:r w:rsidRPr="00AC0AFC">
                      <w:rPr>
                        <w:rFonts w:ascii="Arial" w:eastAsia="Times New Roman" w:hAnsi="Arial" w:cs="Arial"/>
                        <w:szCs w:val="20"/>
                      </w:rPr>
                      <w:t>Informationsbeschaffung aus dem Internet</w:t>
                    </w:r>
                  </w:p>
                  <w:p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Calibri" w:hAnsi="Arial" w:cs="Arial"/>
                        <w:szCs w:val="20"/>
                      </w:rPr>
                      <w:t>Erwerb von Sicherheit im Umgang mit digitalen Medien (allgemein)</w:t>
                    </w:r>
                  </w:p>
                </w:sdtContent>
              </w:sdt>
              <w:p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Erwerb von Sicherheit im Umgang mit digitalen Medien in Bezug auf Softwareanwendungen</w:t>
                </w:r>
              </w:p>
              <w:p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Anwendung von Grundlagen eines Tabellenkalkulationsprogramms</w:t>
                </w:r>
              </w:p>
              <w:p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Calibri" w:hAnsi="Arial" w:cs="Arial"/>
                    <w:szCs w:val="20"/>
                  </w:rPr>
                  <w:t>Beurteilung der Anwendung von Software hinsichtlich Zeitmanagement und Zielerreichung</w:t>
                </w:r>
              </w:p>
              <w:p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Unterrichtsmaterialien/Fundstelle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 xml:space="preserve">Lernsituationen </w:t>
            </w:r>
            <w:r w:rsidRPr="00AC0AFC">
              <w:rPr>
                <w:rFonts w:ascii="Arial" w:eastAsia="Times New Roman" w:hAnsi="Arial" w:cs="Arial"/>
                <w:b/>
                <w:color w:val="1F497D" w:themeColor="text2"/>
                <w:szCs w:val="20"/>
              </w:rPr>
              <w:t>„KLR: Die Vollkostenrechnung mithilfe von Excel durchführen“</w:t>
            </w:r>
            <w:r w:rsidRPr="00AC0AFC">
              <w:rPr>
                <w:rFonts w:ascii="Arial" w:eastAsia="Times New Roman" w:hAnsi="Arial" w:cs="Arial"/>
                <w:color w:val="1F497D" w:themeColor="text2"/>
                <w:szCs w:val="20"/>
              </w:rPr>
              <w:t xml:space="preserve"> </w:t>
            </w:r>
            <w:r w:rsidRPr="00AC0AFC">
              <w:rPr>
                <w:rFonts w:ascii="Arial" w:eastAsia="Times New Roman" w:hAnsi="Arial" w:cs="Arial"/>
                <w:szCs w:val="20"/>
              </w:rPr>
              <w:t>auf der Lehrerbegleit-CD 4673</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Zimmermann: Erfolgreiches Büromanagement mit EXCEL (Merkur-BN 0813 [EXCEL 2016] bzw. Merkur-BN 0817 [EXCEL 2019])</w:t>
            </w:r>
          </w:p>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PC-Raum, Tabellenkalkulationsprogramm, ggf. Präsentationssoftware</w:t>
            </w:r>
          </w:p>
        </w:tc>
      </w:tr>
    </w:tbl>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rsidTr="00AC0AFC">
        <w:trPr>
          <w:jc w:val="center"/>
        </w:trPr>
        <w:tc>
          <w:tcPr>
            <w:tcW w:w="14571"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 xml:space="preserve">(80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7 </w:t>
            </w:r>
            <w:r w:rsidRPr="00AC0AFC">
              <w:rPr>
                <w:rFonts w:ascii="Arial" w:eastAsia="Times New Roman" w:hAnsi="Arial" w:cs="Arial"/>
                <w:b/>
                <w:szCs w:val="20"/>
              </w:rPr>
              <w:tab/>
            </w:r>
            <w:r w:rsidRPr="00AC0AFC">
              <w:rPr>
                <w:rFonts w:ascii="Arial" w:eastAsia="Times New Roman" w:hAnsi="Arial" w:cs="Arial"/>
                <w:szCs w:val="20"/>
              </w:rPr>
              <w:t xml:space="preserve">(8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b/>
                <w:szCs w:val="20"/>
              </w:rPr>
              <w:tab/>
            </w:r>
            <w:r w:rsidRPr="00AC0AFC">
              <w:rPr>
                <w:rFonts w:ascii="Arial" w:eastAsia="Times New Roman" w:hAnsi="Arial" w:cs="Arial"/>
                <w:szCs w:val="20"/>
              </w:rPr>
              <w:t xml:space="preserve">Normalkosten und </w:t>
            </w:r>
            <w:proofErr w:type="spellStart"/>
            <w:r w:rsidRPr="00AC0AFC">
              <w:rPr>
                <w:rFonts w:ascii="Arial" w:eastAsia="Times New Roman" w:hAnsi="Arial" w:cs="Arial"/>
                <w:szCs w:val="20"/>
              </w:rPr>
              <w:t>Istkosten</w:t>
            </w:r>
            <w:proofErr w:type="spellEnd"/>
            <w:r w:rsidRPr="00AC0AFC">
              <w:rPr>
                <w:rFonts w:ascii="Arial" w:eastAsia="Times New Roman" w:hAnsi="Arial" w:cs="Arial"/>
                <w:szCs w:val="20"/>
              </w:rPr>
              <w:t xml:space="preserve"> vergleichen</w:t>
            </w:r>
          </w:p>
        </w:tc>
      </w:tr>
      <w:tr w:rsidR="00AC0AFC" w:rsidRPr="00AC0AFC" w:rsidTr="00AC0AFC">
        <w:trPr>
          <w:trHeight w:val="1814"/>
          <w:jc w:val="center"/>
        </w:trPr>
        <w:tc>
          <w:tcPr>
            <w:tcW w:w="7514"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 xml:space="preserve">In der Heinrich KG werden im Rahmen der Nachkalkulation die Zuschlagssätze überprüft und gegebenenfalls angepasst. Um Kostenüberdeckungen bzw. Kostenunterdeckungen feststellen zu können, muss eine Nachkalkulation durchgeführt werden. </w:t>
            </w:r>
          </w:p>
          <w:p w:rsidR="00AC0AFC" w:rsidRPr="00AC0AFC" w:rsidRDefault="00AC0AFC" w:rsidP="00AC0AFC">
            <w:pPr>
              <w:spacing w:after="0" w:line="240" w:lineRule="auto"/>
              <w:rPr>
                <w:rFonts w:ascii="Arial" w:eastAsia="Times New Roman" w:hAnsi="Arial" w:cs="Arial"/>
                <w:szCs w:val="20"/>
              </w:rPr>
            </w:pPr>
          </w:p>
        </w:tc>
        <w:tc>
          <w:tcPr>
            <w:tcW w:w="7057"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rsidR="00AC0AFC" w:rsidRPr="00AC0AFC" w:rsidRDefault="00AC0AFC" w:rsidP="004C40BA">
            <w:pPr>
              <w:numPr>
                <w:ilvl w:val="0"/>
                <w:numId w:val="48"/>
              </w:numPr>
              <w:spacing w:after="0" w:line="240" w:lineRule="auto"/>
              <w:contextualSpacing/>
              <w:rPr>
                <w:rFonts w:ascii="Arial" w:eastAsia="Times New Roman" w:hAnsi="Arial" w:cs="Arial"/>
              </w:rPr>
            </w:pPr>
            <w:r w:rsidRPr="00AC0AFC">
              <w:rPr>
                <w:rFonts w:ascii="Arial" w:eastAsia="Times New Roman" w:hAnsi="Arial" w:cs="Arial"/>
              </w:rPr>
              <w:t>Kalkulationsschema zur Vor- und Nachkalkulation (ggf. auch in MS Excel)</w:t>
            </w:r>
          </w:p>
          <w:p w:rsidR="00AC0AFC" w:rsidRPr="00AC0AFC" w:rsidRDefault="00AC0AFC" w:rsidP="004C40BA">
            <w:pPr>
              <w:numPr>
                <w:ilvl w:val="0"/>
                <w:numId w:val="48"/>
              </w:numPr>
              <w:spacing w:after="0" w:line="240" w:lineRule="auto"/>
              <w:contextualSpacing/>
              <w:rPr>
                <w:rFonts w:ascii="Arial" w:eastAsia="Times New Roman" w:hAnsi="Arial" w:cs="Arial"/>
              </w:rPr>
            </w:pPr>
            <w:r w:rsidRPr="00AC0AFC">
              <w:rPr>
                <w:rFonts w:ascii="Arial" w:eastAsia="Times New Roman" w:hAnsi="Arial" w:cs="Arial"/>
              </w:rPr>
              <w:t>Schema zur Ermittlung von Über- bzw. Unterdeckung für die jeweilige Kostenstelle (ggf. auch in MS Excel)</w:t>
            </w:r>
          </w:p>
          <w:p w:rsidR="00AC0AFC" w:rsidRPr="00AC0AFC" w:rsidRDefault="00AC0AFC" w:rsidP="004C40BA">
            <w:pPr>
              <w:numPr>
                <w:ilvl w:val="0"/>
                <w:numId w:val="48"/>
              </w:numPr>
              <w:spacing w:after="0" w:line="240" w:lineRule="auto"/>
              <w:contextualSpacing/>
              <w:rPr>
                <w:rFonts w:ascii="Arial" w:eastAsia="Times New Roman" w:hAnsi="Arial" w:cs="Arial"/>
              </w:rPr>
            </w:pPr>
            <w:r w:rsidRPr="00AC0AFC">
              <w:rPr>
                <w:rFonts w:ascii="Arial" w:eastAsia="Times New Roman" w:hAnsi="Arial" w:cs="Arial"/>
              </w:rPr>
              <w:t>begründete Vorschläge zur Anpassung der Normalzuschlagssätze</w:t>
            </w:r>
          </w:p>
        </w:tc>
      </w:tr>
      <w:tr w:rsidR="00AC0AFC" w:rsidRPr="00AC0AFC" w:rsidTr="00AC0AFC">
        <w:trPr>
          <w:trHeight w:val="1440"/>
          <w:jc w:val="center"/>
        </w:trPr>
        <w:tc>
          <w:tcPr>
            <w:tcW w:w="7514" w:type="dxa"/>
            <w:shd w:val="clear" w:color="auto" w:fill="auto"/>
          </w:tcPr>
          <w:p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rsidR="00AC0AFC" w:rsidRP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anhand durchgeführter Vor- und Nachkalkulationen den tatsächlichen Gewinn eines Auftrags sowie die Differenz zum geplanten Gewinn zu ermitteln.</w:t>
            </w:r>
          </w:p>
          <w:p w:rsidR="00AC0AFC" w:rsidRP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die Kostenüber- bzw. -unterdeckung in den einzelnen Kostenstellen zu berechnen.</w:t>
            </w:r>
          </w:p>
          <w:p w:rsidR="00AC0AFC" w:rsidRP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Gründe für die Abweichung der Ist- von den Normalzuschlagssätzen anzuführen.</w:t>
            </w:r>
          </w:p>
          <w:p w:rsidR="00AC0AFC" w:rsidRP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begründete Vorschläge für die Anpassung der Normalzuschlagssätze zu machen.</w:t>
            </w:r>
          </w:p>
          <w:p w:rsidR="00AC0AFC" w:rsidRP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die Berechnungen ggf. auch mithilfe eines Tabellenkalkulationsprogramms durchzuführen.</w:t>
            </w:r>
          </w:p>
          <w:p w:rsidR="00AC0AFC" w:rsidRP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bei allen Berechnungen die Plausibilität ihrer Ergebnisse zu überprüfen.</w:t>
            </w:r>
          </w:p>
          <w:p w:rsidR="00AC0AFC" w:rsidRDefault="00AC0AFC" w:rsidP="004C40BA">
            <w:pPr>
              <w:numPr>
                <w:ilvl w:val="0"/>
                <w:numId w:val="26"/>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p w:rsidR="001A4B9D" w:rsidRPr="00AC0AFC" w:rsidRDefault="001A4B9D" w:rsidP="001A4B9D">
            <w:pPr>
              <w:spacing w:after="0" w:line="240" w:lineRule="auto"/>
              <w:contextualSpacing/>
              <w:rPr>
                <w:rFonts w:ascii="Arial" w:eastAsia="MS Mincho" w:hAnsi="Arial" w:cs="Arial"/>
              </w:rPr>
            </w:pPr>
          </w:p>
        </w:tc>
        <w:tc>
          <w:tcPr>
            <w:tcW w:w="7057"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rsidR="00AC0AFC" w:rsidRPr="00AC0AFC" w:rsidRDefault="00AC0AFC" w:rsidP="004C40BA">
            <w:pPr>
              <w:numPr>
                <w:ilvl w:val="0"/>
                <w:numId w:val="27"/>
              </w:numPr>
              <w:spacing w:after="0" w:line="240" w:lineRule="auto"/>
              <w:contextualSpacing/>
              <w:rPr>
                <w:rFonts w:ascii="Arial" w:eastAsia="Times New Roman" w:hAnsi="Arial" w:cs="Arial"/>
              </w:rPr>
            </w:pPr>
            <w:r w:rsidRPr="00AC0AFC">
              <w:rPr>
                <w:rFonts w:ascii="Arial" w:eastAsia="Times New Roman" w:hAnsi="Arial" w:cs="Arial"/>
              </w:rPr>
              <w:t>Vorkalkulation und Nachkalkulation</w:t>
            </w:r>
          </w:p>
          <w:p w:rsidR="00AC0AFC" w:rsidRPr="00AC0AFC" w:rsidRDefault="00AC0AFC" w:rsidP="004C40BA">
            <w:pPr>
              <w:numPr>
                <w:ilvl w:val="0"/>
                <w:numId w:val="27"/>
              </w:numPr>
              <w:spacing w:after="0" w:line="240" w:lineRule="auto"/>
              <w:contextualSpacing/>
              <w:rPr>
                <w:rFonts w:ascii="Arial" w:eastAsia="Times New Roman" w:hAnsi="Arial" w:cs="Arial"/>
              </w:rPr>
            </w:pPr>
            <w:r w:rsidRPr="00AC0AFC">
              <w:rPr>
                <w:rFonts w:ascii="Arial" w:eastAsia="Times New Roman" w:hAnsi="Arial" w:cs="Arial"/>
              </w:rPr>
              <w:t>Kostenüberdeckung und Kostenunterdeckung</w:t>
            </w:r>
          </w:p>
          <w:p w:rsidR="00AC0AFC" w:rsidRPr="00AC0AFC" w:rsidRDefault="00AC0AFC" w:rsidP="004C40BA">
            <w:pPr>
              <w:numPr>
                <w:ilvl w:val="0"/>
                <w:numId w:val="27"/>
              </w:numPr>
              <w:spacing w:after="0" w:line="240" w:lineRule="auto"/>
              <w:contextualSpacing/>
              <w:rPr>
                <w:rFonts w:ascii="Arial" w:eastAsia="Times New Roman" w:hAnsi="Arial" w:cs="Arial"/>
              </w:rPr>
            </w:pPr>
            <w:r w:rsidRPr="00AC0AFC">
              <w:rPr>
                <w:rFonts w:ascii="Arial" w:eastAsia="Times New Roman" w:hAnsi="Arial" w:cs="Arial"/>
              </w:rPr>
              <w:t xml:space="preserve">Normalkosten und </w:t>
            </w:r>
            <w:proofErr w:type="spellStart"/>
            <w:r w:rsidRPr="00AC0AFC">
              <w:rPr>
                <w:rFonts w:ascii="Arial" w:eastAsia="Times New Roman" w:hAnsi="Arial" w:cs="Arial"/>
              </w:rPr>
              <w:t>Istkosten</w:t>
            </w:r>
            <w:proofErr w:type="spellEnd"/>
          </w:p>
          <w:p w:rsidR="00AC0AFC" w:rsidRPr="00AC0AFC" w:rsidRDefault="00AC0AFC" w:rsidP="004C40BA">
            <w:pPr>
              <w:numPr>
                <w:ilvl w:val="0"/>
                <w:numId w:val="27"/>
              </w:numPr>
              <w:spacing w:after="0" w:line="240" w:lineRule="auto"/>
              <w:contextualSpacing/>
              <w:rPr>
                <w:rFonts w:ascii="Arial" w:eastAsia="Times New Roman" w:hAnsi="Arial" w:cs="Arial"/>
              </w:rPr>
            </w:pPr>
            <w:r w:rsidRPr="00AC0AFC">
              <w:rPr>
                <w:rFonts w:ascii="Arial" w:eastAsia="Times New Roman" w:hAnsi="Arial" w:cs="Arial"/>
              </w:rPr>
              <w:t>Gründe für die Abweichung von den Normalzuschlagssätzen:</w:t>
            </w:r>
          </w:p>
          <w:p w:rsidR="00AC0AFC" w:rsidRPr="00AC0AFC" w:rsidRDefault="00AC0AFC" w:rsidP="004C40BA">
            <w:pPr>
              <w:numPr>
                <w:ilvl w:val="0"/>
                <w:numId w:val="28"/>
              </w:numPr>
              <w:spacing w:after="0" w:line="240" w:lineRule="auto"/>
              <w:contextualSpacing/>
              <w:rPr>
                <w:rFonts w:ascii="Arial" w:eastAsia="Times New Roman" w:hAnsi="Arial" w:cs="Arial"/>
              </w:rPr>
            </w:pPr>
            <w:r w:rsidRPr="00AC0AFC">
              <w:rPr>
                <w:rFonts w:ascii="Arial" w:eastAsia="Times New Roman" w:hAnsi="Arial" w:cs="Arial"/>
              </w:rPr>
              <w:t>Preisabweichungen</w:t>
            </w:r>
          </w:p>
          <w:p w:rsidR="00AC0AFC" w:rsidRPr="00AC0AFC" w:rsidRDefault="00AC0AFC" w:rsidP="004C40BA">
            <w:pPr>
              <w:numPr>
                <w:ilvl w:val="0"/>
                <w:numId w:val="28"/>
              </w:numPr>
              <w:spacing w:after="0" w:line="240" w:lineRule="auto"/>
              <w:contextualSpacing/>
              <w:rPr>
                <w:rFonts w:ascii="Arial" w:eastAsia="Times New Roman" w:hAnsi="Arial" w:cs="Arial"/>
              </w:rPr>
            </w:pPr>
            <w:r w:rsidRPr="00AC0AFC">
              <w:rPr>
                <w:rFonts w:ascii="Arial" w:eastAsia="Times New Roman" w:hAnsi="Arial" w:cs="Arial"/>
              </w:rPr>
              <w:t>Verbrauchsabweichungen</w:t>
            </w:r>
          </w:p>
          <w:p w:rsidR="00AC0AFC" w:rsidRPr="00AC0AFC" w:rsidRDefault="00AC0AFC" w:rsidP="004C40BA">
            <w:pPr>
              <w:numPr>
                <w:ilvl w:val="0"/>
                <w:numId w:val="28"/>
              </w:numPr>
              <w:spacing w:after="0" w:line="240" w:lineRule="auto"/>
              <w:contextualSpacing/>
              <w:rPr>
                <w:rFonts w:ascii="Arial" w:eastAsia="Times New Roman" w:hAnsi="Arial" w:cs="Arial"/>
              </w:rPr>
            </w:pPr>
            <w:r w:rsidRPr="00AC0AFC">
              <w:rPr>
                <w:rFonts w:ascii="Arial" w:eastAsia="Times New Roman" w:hAnsi="Arial" w:cs="Arial"/>
              </w:rPr>
              <w:t>Änderung der Produktionsmenge</w:t>
            </w:r>
          </w:p>
          <w:p w:rsidR="00AC0AFC" w:rsidRPr="00AC0AFC" w:rsidRDefault="00AC0AFC" w:rsidP="00AC0AFC">
            <w:pPr>
              <w:spacing w:after="0" w:line="240" w:lineRule="auto"/>
              <w:contextualSpacing/>
              <w:rPr>
                <w:rFonts w:ascii="Arial" w:eastAsia="Times New Roman" w:hAnsi="Arial" w:cs="Arial"/>
              </w:rPr>
            </w:pPr>
          </w:p>
          <w:p w:rsidR="00AC0AFC" w:rsidRPr="00AC0AFC" w:rsidRDefault="00AC0AFC" w:rsidP="004C40BA">
            <w:pPr>
              <w:numPr>
                <w:ilvl w:val="0"/>
                <w:numId w:val="27"/>
              </w:numPr>
              <w:spacing w:after="0" w:line="240" w:lineRule="auto"/>
              <w:contextualSpacing/>
              <w:rPr>
                <w:rFonts w:ascii="Arial" w:eastAsia="Times New Roman" w:hAnsi="Arial" w:cs="Arial"/>
              </w:rPr>
            </w:pPr>
            <w:r w:rsidRPr="00AC0AFC">
              <w:rPr>
                <w:rFonts w:ascii="Arial" w:eastAsia="Times New Roman" w:hAnsi="Arial" w:cs="Arial"/>
              </w:rPr>
              <w:t>Anpassung der Normalzuschlagssätze</w:t>
            </w:r>
          </w:p>
          <w:p w:rsidR="00AC0AFC" w:rsidRPr="00AC0AFC" w:rsidRDefault="00AC0AFC" w:rsidP="004C40BA">
            <w:pPr>
              <w:numPr>
                <w:ilvl w:val="0"/>
                <w:numId w:val="27"/>
              </w:numPr>
              <w:spacing w:after="0" w:line="240" w:lineRule="auto"/>
              <w:contextualSpacing/>
              <w:rPr>
                <w:rFonts w:ascii="Arial" w:eastAsia="Times New Roman" w:hAnsi="Arial" w:cs="Arial"/>
              </w:rPr>
            </w:pPr>
            <w:r w:rsidRPr="00AC0AFC">
              <w:rPr>
                <w:rFonts w:ascii="Arial" w:eastAsia="Times New Roman" w:hAnsi="Arial" w:cs="Arial"/>
              </w:rPr>
              <w:t>ggf. Funktionen und Formatierung in MS Excel</w:t>
            </w: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Kostenkontrolle</w:t>
            </w:r>
          </w:p>
        </w:tc>
      </w:tr>
      <w:tr w:rsidR="00AC0AFC" w:rsidRPr="00AC0AFC" w:rsidTr="00AC0AFC">
        <w:trPr>
          <w:trHeight w:val="569"/>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PC-Arbeit, Einzel-/Partnerarbeit, Ergebnispräsentation</w:t>
            </w:r>
          </w:p>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lang w:eastAsia="de-DE"/>
              </w:rPr>
            </w:pPr>
            <w:r w:rsidRPr="00AC0AFC">
              <w:rPr>
                <w:rFonts w:ascii="Arial" w:eastAsia="Times New Roman" w:hAnsi="Arial" w:cs="Arial"/>
                <w:b/>
                <w:lang w:eastAsia="de-DE"/>
              </w:rPr>
              <w:lastRenderedPageBreak/>
              <w:t>Digitale Kompetenzen</w:t>
            </w:r>
          </w:p>
          <w:sdt>
            <w:sdtPr>
              <w:rPr>
                <w:rFonts w:ascii="Arial" w:eastAsia="Calibri" w:hAnsi="Arial" w:cs="Arial"/>
                <w:szCs w:val="20"/>
              </w:rPr>
              <w:id w:val="1773272872"/>
              <w:placeholder>
                <w:docPart w:val="13BE0DE99C4E4F56BE9E191B3E80F756"/>
              </w:placeholder>
            </w:sdtPr>
            <w:sdtEndPr/>
            <w:sdtContent>
              <w:sdt>
                <w:sdtPr>
                  <w:rPr>
                    <w:rFonts w:ascii="Arial" w:eastAsia="Calibri" w:hAnsi="Arial" w:cs="Arial"/>
                    <w:szCs w:val="20"/>
                  </w:rPr>
                  <w:id w:val="328029759"/>
                  <w:placeholder>
                    <w:docPart w:val="7DD984BD8D50451382299FB7196E4FBE"/>
                  </w:placeholder>
                </w:sdtPr>
                <w:sdtEndPr/>
                <w:sdtContent>
                  <w:p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szCs w:val="20"/>
                      </w:rPr>
                    </w:pPr>
                    <w:r w:rsidRPr="00AC0AFC">
                      <w:rPr>
                        <w:rFonts w:ascii="Arial" w:eastAsia="Times New Roman" w:hAnsi="Arial" w:cs="Arial"/>
                        <w:szCs w:val="20"/>
                      </w:rPr>
                      <w:t>Nutzung informationstechnischer Systeme</w:t>
                    </w:r>
                  </w:p>
                  <w:p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szCs w:val="20"/>
                      </w:rPr>
                    </w:pPr>
                    <w:r w:rsidRPr="00AC0AFC">
                      <w:rPr>
                        <w:rFonts w:ascii="Arial" w:eastAsia="Times New Roman" w:hAnsi="Arial" w:cs="Arial"/>
                        <w:szCs w:val="20"/>
                      </w:rPr>
                      <w:t>Informationsbeschaffung aus dem Internet</w:t>
                    </w:r>
                  </w:p>
                  <w:p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Calibri" w:hAnsi="Arial" w:cs="Arial"/>
                        <w:szCs w:val="20"/>
                      </w:rPr>
                      <w:t>Erwerb von Sicherheit im Umgang mit digitalen Medien (allgemein)</w:t>
                    </w:r>
                  </w:p>
                </w:sdtContent>
              </w:sdt>
              <w:p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Erwerb von Sicherheit im Umgang mit digitalen Medien in Bezug auf Softwareanwendungen</w:t>
                </w:r>
              </w:p>
              <w:p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ggf. Anwendung von Grundlagen eines Tabellenkalkulationsprogramms</w:t>
                </w:r>
              </w:p>
              <w:p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Calibri" w:hAnsi="Arial" w:cs="Arial"/>
                    <w:szCs w:val="20"/>
                  </w:rPr>
                  <w:t>Beurteilung der Anwendung von Software hinsichtlich Zeitmanagement und Zielerreichung</w:t>
                </w:r>
              </w:p>
              <w:p w:rsidR="00AC0AFC" w:rsidRPr="00AC0AFC" w:rsidRDefault="00AC0AFC" w:rsidP="004C40BA">
                <w:pPr>
                  <w:numPr>
                    <w:ilvl w:val="0"/>
                    <w:numId w:val="8"/>
                  </w:numPr>
                  <w:spacing w:after="0" w:line="240" w:lineRule="auto"/>
                  <w:contextualSpacing/>
                  <w:rPr>
                    <w:rFonts w:ascii="Arial" w:eastAsia="Calibri"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Unterrichtsmaterialien/Fundstelle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b/>
                <w:color w:val="1F497D" w:themeColor="text2"/>
                <w:szCs w:val="20"/>
              </w:rPr>
              <w:t>Lernsituationen „KLR: Die Vollkostenrechnung mithilfe von Excel durchführen“</w:t>
            </w:r>
            <w:r w:rsidRPr="00AC0AFC">
              <w:rPr>
                <w:rFonts w:ascii="Arial" w:eastAsia="Times New Roman" w:hAnsi="Arial" w:cs="Arial"/>
                <w:color w:val="1F497D" w:themeColor="text2"/>
                <w:szCs w:val="20"/>
              </w:rPr>
              <w:t xml:space="preserve"> </w:t>
            </w:r>
            <w:r w:rsidRPr="00AC0AFC">
              <w:rPr>
                <w:rFonts w:ascii="Arial" w:eastAsia="Times New Roman" w:hAnsi="Arial" w:cs="Arial"/>
                <w:szCs w:val="20"/>
              </w:rPr>
              <w:t>auf der Lehrerbegleit-CD 4673</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Zimmermann: Erfolgreiches Büromanagement mit EXCEL (Merkur-BN 0813 [EXCEL 2016] bzw. Merkur-BN 0817 [EXCEL 2019])</w:t>
            </w:r>
          </w:p>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PC-Raum, Tabellenkalkulationsprogramm, ggf. Präsentationssoftware</w:t>
            </w:r>
          </w:p>
        </w:tc>
      </w:tr>
    </w:tbl>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rsidTr="00AC0AFC">
        <w:trPr>
          <w:jc w:val="center"/>
        </w:trPr>
        <w:tc>
          <w:tcPr>
            <w:tcW w:w="14571"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 xml:space="preserve">(80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8 </w:t>
            </w:r>
            <w:r w:rsidRPr="00AC0AFC">
              <w:rPr>
                <w:rFonts w:ascii="Arial" w:eastAsia="Times New Roman" w:hAnsi="Arial" w:cs="Arial"/>
                <w:b/>
                <w:szCs w:val="20"/>
              </w:rPr>
              <w:tab/>
            </w:r>
            <w:r w:rsidRPr="00AC0AFC">
              <w:rPr>
                <w:rFonts w:ascii="Arial" w:eastAsia="Times New Roman" w:hAnsi="Arial" w:cs="Arial"/>
                <w:szCs w:val="20"/>
              </w:rPr>
              <w:t xml:space="preserve">(7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b/>
                <w:szCs w:val="20"/>
              </w:rPr>
              <w:tab/>
            </w:r>
            <w:r w:rsidRPr="00AC0AFC">
              <w:rPr>
                <w:rFonts w:ascii="Arial" w:eastAsia="Times New Roman" w:hAnsi="Arial" w:cs="Arial"/>
                <w:szCs w:val="20"/>
              </w:rPr>
              <w:t>Schwächen der Vollkostenrechnung analysieren</w:t>
            </w:r>
          </w:p>
        </w:tc>
      </w:tr>
      <w:tr w:rsidR="00AC0AFC" w:rsidRPr="00AC0AFC" w:rsidTr="00AC0AFC">
        <w:trPr>
          <w:trHeight w:val="1814"/>
          <w:jc w:val="center"/>
        </w:trPr>
        <w:tc>
          <w:tcPr>
            <w:tcW w:w="7514"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 xml:space="preserve">Leon Laus, Auszubildender der Heinrich KG, wird anhand von konkreten Berechnungen deutlich gemacht, dass die Vollkostenrechnung Schwächen hat und nur dann zu korrekten Ergebnissen führt und für das Unternehmen ausreichend ist, wenn alle Kunden die im Rahmen der Vorkalkulation ermittelten Preise akzeptieren. </w:t>
            </w:r>
          </w:p>
          <w:p w:rsidR="00AC0AFC" w:rsidRPr="00AC0AFC" w:rsidRDefault="00AC0AFC" w:rsidP="00AC0AFC">
            <w:pPr>
              <w:spacing w:after="0" w:line="240" w:lineRule="auto"/>
              <w:rPr>
                <w:rFonts w:ascii="Arial" w:eastAsia="Times New Roman" w:hAnsi="Arial" w:cs="Arial"/>
                <w:szCs w:val="20"/>
              </w:rPr>
            </w:pPr>
          </w:p>
        </w:tc>
        <w:tc>
          <w:tcPr>
            <w:tcW w:w="7057"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rsidR="00AC0AFC" w:rsidRPr="00AC0AFC" w:rsidRDefault="00AC0AFC" w:rsidP="004C40BA">
            <w:pPr>
              <w:numPr>
                <w:ilvl w:val="0"/>
                <w:numId w:val="49"/>
              </w:numPr>
              <w:spacing w:after="0" w:line="240" w:lineRule="auto"/>
              <w:contextualSpacing/>
              <w:rPr>
                <w:rFonts w:ascii="Arial" w:eastAsia="Times New Roman" w:hAnsi="Arial" w:cs="Arial"/>
              </w:rPr>
            </w:pPr>
            <w:r w:rsidRPr="00AC0AFC">
              <w:rPr>
                <w:rFonts w:ascii="Arial" w:eastAsia="Times New Roman" w:hAnsi="Arial" w:cs="Arial"/>
              </w:rPr>
              <w:t>Zuordnung von Kostenarten: fixe und variable Kosten</w:t>
            </w:r>
          </w:p>
          <w:p w:rsidR="00AC0AFC" w:rsidRPr="00AC0AFC" w:rsidRDefault="00AC0AFC" w:rsidP="004C40BA">
            <w:pPr>
              <w:numPr>
                <w:ilvl w:val="0"/>
                <w:numId w:val="49"/>
              </w:numPr>
              <w:spacing w:after="0" w:line="240" w:lineRule="auto"/>
              <w:contextualSpacing/>
              <w:rPr>
                <w:rFonts w:ascii="Arial" w:eastAsia="Times New Roman" w:hAnsi="Arial" w:cs="Arial"/>
              </w:rPr>
            </w:pPr>
            <w:r w:rsidRPr="00AC0AFC">
              <w:rPr>
                <w:rFonts w:ascii="Arial" w:eastAsia="Times New Roman" w:hAnsi="Arial" w:cs="Arial"/>
              </w:rPr>
              <w:t>Ermittlung des Betriebsergebnisses bzw. Gewinns/Verlusts und der Stückkosten</w:t>
            </w:r>
          </w:p>
          <w:p w:rsidR="00AC0AFC" w:rsidRPr="00AC0AFC" w:rsidRDefault="00AC0AFC" w:rsidP="004C40BA">
            <w:pPr>
              <w:numPr>
                <w:ilvl w:val="0"/>
                <w:numId w:val="49"/>
              </w:numPr>
              <w:spacing w:after="0" w:line="240" w:lineRule="auto"/>
              <w:contextualSpacing/>
              <w:rPr>
                <w:rFonts w:ascii="Arial" w:eastAsia="Times New Roman" w:hAnsi="Arial" w:cs="Arial"/>
              </w:rPr>
            </w:pPr>
            <w:r w:rsidRPr="00AC0AFC">
              <w:rPr>
                <w:rFonts w:ascii="Arial" w:eastAsia="Times New Roman" w:hAnsi="Arial" w:cs="Arial"/>
              </w:rPr>
              <w:t>Interpretation der ermittelten Werte</w:t>
            </w:r>
          </w:p>
          <w:p w:rsidR="00AC0AFC" w:rsidRPr="00AC0AFC" w:rsidRDefault="00AC0AFC" w:rsidP="004C40BA">
            <w:pPr>
              <w:numPr>
                <w:ilvl w:val="0"/>
                <w:numId w:val="49"/>
              </w:numPr>
              <w:spacing w:after="0" w:line="240" w:lineRule="auto"/>
              <w:contextualSpacing/>
              <w:rPr>
                <w:rFonts w:ascii="Arial" w:eastAsia="Times New Roman" w:hAnsi="Arial" w:cs="Arial"/>
              </w:rPr>
            </w:pPr>
            <w:r w:rsidRPr="00AC0AFC">
              <w:rPr>
                <w:rFonts w:ascii="Arial" w:eastAsia="Times New Roman" w:hAnsi="Arial" w:cs="Arial"/>
              </w:rPr>
              <w:t>Darlegung der Voraussetzungen für die Anwendung der Vollkostenrechnung und der Gefahr falscher Ergebnisse</w:t>
            </w:r>
          </w:p>
          <w:p w:rsidR="00AC0AFC" w:rsidRPr="00AC0AFC" w:rsidRDefault="00AC0AFC" w:rsidP="00AC0AFC">
            <w:pPr>
              <w:spacing w:after="0" w:line="240" w:lineRule="auto"/>
              <w:rPr>
                <w:rFonts w:ascii="Arial" w:eastAsia="Times New Roman" w:hAnsi="Arial" w:cs="Arial"/>
                <w:szCs w:val="20"/>
              </w:rPr>
            </w:pPr>
          </w:p>
        </w:tc>
      </w:tr>
      <w:tr w:rsidR="00AC0AFC" w:rsidRPr="00AC0AFC" w:rsidTr="00AC0AFC">
        <w:trPr>
          <w:trHeight w:val="1440"/>
          <w:jc w:val="center"/>
        </w:trPr>
        <w:tc>
          <w:tcPr>
            <w:tcW w:w="7514" w:type="dxa"/>
            <w:shd w:val="clear" w:color="auto" w:fill="auto"/>
          </w:tcPr>
          <w:p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rsidR="00AC0AFC" w:rsidRPr="00AC0AFC" w:rsidRDefault="00AC0AFC" w:rsidP="004C40BA">
            <w:pPr>
              <w:numPr>
                <w:ilvl w:val="0"/>
                <w:numId w:val="29"/>
              </w:numPr>
              <w:spacing w:after="0" w:line="240" w:lineRule="auto"/>
              <w:contextualSpacing/>
              <w:rPr>
                <w:rFonts w:ascii="Arial" w:eastAsia="MS Mincho" w:hAnsi="Arial" w:cs="Arial"/>
              </w:rPr>
            </w:pPr>
            <w:r w:rsidRPr="00AC0AFC">
              <w:rPr>
                <w:rFonts w:ascii="Arial" w:eastAsia="MS Mincho" w:hAnsi="Arial" w:cs="Arial"/>
              </w:rPr>
              <w:t>fixe und variable Kosten zu unterscheiden.</w:t>
            </w:r>
          </w:p>
          <w:p w:rsidR="00AC0AFC" w:rsidRPr="00AC0AFC" w:rsidRDefault="00AC0AFC" w:rsidP="004C40BA">
            <w:pPr>
              <w:numPr>
                <w:ilvl w:val="0"/>
                <w:numId w:val="29"/>
              </w:numPr>
              <w:spacing w:after="0" w:line="240" w:lineRule="auto"/>
              <w:contextualSpacing/>
              <w:rPr>
                <w:rFonts w:ascii="Arial" w:eastAsia="MS Mincho" w:hAnsi="Arial" w:cs="Arial"/>
              </w:rPr>
            </w:pPr>
            <w:r w:rsidRPr="00AC0AFC">
              <w:rPr>
                <w:rFonts w:ascii="Arial" w:eastAsia="MS Mincho" w:hAnsi="Arial" w:cs="Arial"/>
              </w:rPr>
              <w:t>bei Beschäftigungsänderungen die Auswirkung der fixen Kosten auf den Stückkostenpreis zu berechnen.</w:t>
            </w:r>
          </w:p>
          <w:p w:rsidR="00AC0AFC" w:rsidRPr="00AC0AFC" w:rsidRDefault="00AC0AFC" w:rsidP="004C40BA">
            <w:pPr>
              <w:numPr>
                <w:ilvl w:val="0"/>
                <w:numId w:val="29"/>
              </w:numPr>
              <w:spacing w:after="0" w:line="240" w:lineRule="auto"/>
              <w:contextualSpacing/>
              <w:rPr>
                <w:rFonts w:ascii="Arial" w:eastAsia="MS Mincho" w:hAnsi="Arial" w:cs="Arial"/>
              </w:rPr>
            </w:pPr>
            <w:r w:rsidRPr="00AC0AFC">
              <w:rPr>
                <w:rFonts w:ascii="Arial" w:eastAsia="MS Mincho" w:hAnsi="Arial" w:cs="Arial"/>
              </w:rPr>
              <w:t>die Schwächen der Vollkostenrechnung mithilfe diverser Berechnungen nachzuweisen und zu erläutern.</w:t>
            </w:r>
          </w:p>
          <w:p w:rsidR="00AC0AFC" w:rsidRPr="00AC0AFC" w:rsidRDefault="00AC0AFC" w:rsidP="004C40BA">
            <w:pPr>
              <w:numPr>
                <w:ilvl w:val="0"/>
                <w:numId w:val="29"/>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p w:rsidR="00AC0AFC" w:rsidRPr="00AC0AFC" w:rsidRDefault="00AC0AFC" w:rsidP="00AC0AFC">
            <w:pPr>
              <w:spacing w:after="0" w:line="240" w:lineRule="auto"/>
              <w:rPr>
                <w:rFonts w:ascii="Arial" w:eastAsia="MS Mincho" w:hAnsi="Arial" w:cs="Arial"/>
                <w:szCs w:val="20"/>
              </w:rPr>
            </w:pPr>
          </w:p>
        </w:tc>
        <w:tc>
          <w:tcPr>
            <w:tcW w:w="7057"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rsidR="00AC0AFC" w:rsidRPr="00AC0AFC" w:rsidRDefault="00AC0AFC" w:rsidP="004C40BA">
            <w:pPr>
              <w:numPr>
                <w:ilvl w:val="0"/>
                <w:numId w:val="30"/>
              </w:numPr>
              <w:spacing w:after="0" w:line="240" w:lineRule="auto"/>
              <w:contextualSpacing/>
              <w:rPr>
                <w:rFonts w:ascii="Arial" w:eastAsia="Times New Roman" w:hAnsi="Arial" w:cs="Arial"/>
              </w:rPr>
            </w:pPr>
            <w:r w:rsidRPr="00AC0AFC">
              <w:rPr>
                <w:rFonts w:ascii="Arial" w:eastAsia="Times New Roman" w:hAnsi="Arial" w:cs="Arial"/>
              </w:rPr>
              <w:t>Unterscheidung fixer und variabler Kosten</w:t>
            </w:r>
          </w:p>
          <w:p w:rsidR="00AC0AFC" w:rsidRPr="00AC0AFC" w:rsidRDefault="00AC0AFC" w:rsidP="004C40BA">
            <w:pPr>
              <w:numPr>
                <w:ilvl w:val="0"/>
                <w:numId w:val="30"/>
              </w:numPr>
              <w:spacing w:after="0" w:line="240" w:lineRule="auto"/>
              <w:contextualSpacing/>
              <w:rPr>
                <w:rFonts w:ascii="Arial" w:eastAsia="Times New Roman" w:hAnsi="Arial" w:cs="Arial"/>
              </w:rPr>
            </w:pPr>
            <w:r w:rsidRPr="00AC0AFC">
              <w:rPr>
                <w:rFonts w:ascii="Arial" w:eastAsia="Times New Roman" w:hAnsi="Arial" w:cs="Arial"/>
              </w:rPr>
              <w:t>Bedeutung des Beschäftigungsgrads</w:t>
            </w:r>
          </w:p>
          <w:p w:rsidR="00AC0AFC" w:rsidRPr="00AC0AFC" w:rsidRDefault="00AC0AFC" w:rsidP="004C40BA">
            <w:pPr>
              <w:numPr>
                <w:ilvl w:val="0"/>
                <w:numId w:val="30"/>
              </w:numPr>
              <w:spacing w:after="0" w:line="240" w:lineRule="auto"/>
              <w:contextualSpacing/>
              <w:rPr>
                <w:rFonts w:ascii="Arial" w:eastAsia="Times New Roman" w:hAnsi="Arial" w:cs="Arial"/>
              </w:rPr>
            </w:pPr>
            <w:r w:rsidRPr="00AC0AFC">
              <w:rPr>
                <w:rFonts w:ascii="Arial" w:eastAsia="Times New Roman" w:hAnsi="Arial" w:cs="Arial"/>
              </w:rPr>
              <w:t>Verhalten der fixen und variablen Kosten bei Änderungen des Beschäftigungsgrads</w:t>
            </w:r>
          </w:p>
          <w:p w:rsidR="00AC0AFC" w:rsidRPr="00AC0AFC" w:rsidRDefault="00AC0AFC" w:rsidP="004C40BA">
            <w:pPr>
              <w:numPr>
                <w:ilvl w:val="0"/>
                <w:numId w:val="30"/>
              </w:numPr>
              <w:spacing w:after="0" w:line="240" w:lineRule="auto"/>
              <w:contextualSpacing/>
              <w:rPr>
                <w:rFonts w:ascii="Arial" w:eastAsia="Times New Roman" w:hAnsi="Arial" w:cs="Arial"/>
              </w:rPr>
            </w:pPr>
            <w:r w:rsidRPr="00AC0AFC">
              <w:rPr>
                <w:rFonts w:ascii="Arial" w:eastAsia="Times New Roman" w:hAnsi="Arial" w:cs="Arial"/>
              </w:rPr>
              <w:t>Schwächen der Vollkostenrechnung</w:t>
            </w:r>
          </w:p>
        </w:tc>
      </w:tr>
      <w:tr w:rsidR="00AC0AFC" w:rsidRPr="00AC0AFC" w:rsidTr="00AC0AFC">
        <w:trPr>
          <w:trHeight w:val="517"/>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rsidTr="00AC0AFC">
        <w:trPr>
          <w:trHeight w:val="569"/>
          <w:jc w:val="center"/>
        </w:trPr>
        <w:tc>
          <w:tcPr>
            <w:tcW w:w="14571" w:type="dxa"/>
            <w:gridSpan w:val="2"/>
            <w:shd w:val="clear" w:color="auto" w:fill="auto"/>
          </w:tcPr>
          <w:p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1954904897"/>
              <w:placeholder>
                <w:docPart w:val="3563D80DBD904B03B0C93814E7EDA119"/>
              </w:placeholder>
            </w:sdtPr>
            <w:sdtEndPr/>
            <w:sdtContent>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Nutzung informationstechnischer Systeme</w:t>
                </w:r>
              </w:p>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rsidTr="00AC0AFC">
        <w:trPr>
          <w:jc w:val="center"/>
        </w:trPr>
        <w:tc>
          <w:tcPr>
            <w:tcW w:w="14571"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 xml:space="preserve">(80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9 </w:t>
            </w:r>
            <w:r w:rsidRPr="00AC0AFC">
              <w:rPr>
                <w:rFonts w:ascii="Arial" w:eastAsia="Times New Roman" w:hAnsi="Arial" w:cs="Arial"/>
                <w:b/>
                <w:szCs w:val="20"/>
              </w:rPr>
              <w:tab/>
            </w:r>
            <w:r w:rsidRPr="00AC0AFC">
              <w:rPr>
                <w:rFonts w:ascii="Arial" w:eastAsia="Times New Roman" w:hAnsi="Arial" w:cs="Arial"/>
                <w:szCs w:val="20"/>
              </w:rPr>
              <w:t xml:space="preserve">(7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b/>
                <w:szCs w:val="20"/>
              </w:rPr>
              <w:tab/>
            </w:r>
            <w:r w:rsidRPr="00AC0AFC">
              <w:rPr>
                <w:rFonts w:ascii="Arial" w:eastAsia="Times New Roman" w:hAnsi="Arial" w:cs="Arial"/>
                <w:szCs w:val="20"/>
              </w:rPr>
              <w:t>Deckungsbeitragsrechnung durchführen</w:t>
            </w:r>
          </w:p>
        </w:tc>
      </w:tr>
      <w:tr w:rsidR="00AC0AFC" w:rsidRPr="00AC0AFC" w:rsidTr="00AC0AFC">
        <w:trPr>
          <w:trHeight w:val="1365"/>
          <w:jc w:val="center"/>
        </w:trPr>
        <w:tc>
          <w:tcPr>
            <w:tcW w:w="7514"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Die Schwächen der Vollkostenrechnung lassen es als sehr problematisch erscheinen, sich im Rahmen der Preis- und Sortimentsentscheidungen allein auf dieses Instrument der Unternehmenssteuerung zu verlassen. Leon Laus, Auszubildender der Heinrich KG, informiert sich daher über die Grundlagen der Deckungsbeitragsrechnung und steht vor der Aufgabe, sie zusammen mit seinem Ausbilder anzuwenden.</w:t>
            </w:r>
          </w:p>
          <w:p w:rsidR="00AC0AFC" w:rsidRPr="00AC0AFC" w:rsidRDefault="00AC0AFC" w:rsidP="00AC0AFC">
            <w:pPr>
              <w:spacing w:after="0" w:line="240" w:lineRule="auto"/>
              <w:rPr>
                <w:rFonts w:ascii="Arial" w:eastAsia="Times New Roman" w:hAnsi="Arial" w:cs="Arial"/>
                <w:szCs w:val="20"/>
              </w:rPr>
            </w:pPr>
          </w:p>
        </w:tc>
        <w:tc>
          <w:tcPr>
            <w:tcW w:w="7057"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rsidR="00AC0AFC" w:rsidRPr="00AC0AFC" w:rsidRDefault="00AC0AFC" w:rsidP="004C40BA">
            <w:pPr>
              <w:numPr>
                <w:ilvl w:val="0"/>
                <w:numId w:val="31"/>
              </w:numPr>
              <w:spacing w:after="0" w:line="240" w:lineRule="auto"/>
              <w:contextualSpacing/>
              <w:rPr>
                <w:rFonts w:ascii="Arial" w:eastAsia="Times New Roman" w:hAnsi="Arial" w:cs="Arial"/>
              </w:rPr>
            </w:pPr>
            <w:r w:rsidRPr="00AC0AFC">
              <w:rPr>
                <w:rFonts w:ascii="Arial" w:eastAsia="Times New Roman" w:hAnsi="Arial" w:cs="Arial"/>
              </w:rPr>
              <w:t>Ermittlung von Deckungsbeiträgen</w:t>
            </w:r>
          </w:p>
          <w:p w:rsidR="00AC0AFC" w:rsidRPr="00AC0AFC" w:rsidRDefault="00AC0AFC" w:rsidP="004C40BA">
            <w:pPr>
              <w:numPr>
                <w:ilvl w:val="0"/>
                <w:numId w:val="31"/>
              </w:numPr>
              <w:spacing w:after="0" w:line="240" w:lineRule="auto"/>
              <w:contextualSpacing/>
              <w:rPr>
                <w:rFonts w:ascii="Arial" w:eastAsia="Times New Roman" w:hAnsi="Arial" w:cs="Arial"/>
              </w:rPr>
            </w:pPr>
            <w:r w:rsidRPr="00AC0AFC">
              <w:rPr>
                <w:rFonts w:ascii="Arial" w:eastAsia="Times New Roman" w:hAnsi="Arial" w:cs="Arial"/>
              </w:rPr>
              <w:t>Ermittlung des Betriebsgewinns unter Berücksichtigung der Deckungsbeiträge am Beispiel der Produktgruppe „Schreibtische“</w:t>
            </w:r>
          </w:p>
        </w:tc>
      </w:tr>
      <w:tr w:rsidR="00AC0AFC" w:rsidRPr="00AC0AFC" w:rsidTr="00AC0AFC">
        <w:trPr>
          <w:trHeight w:val="1440"/>
          <w:jc w:val="center"/>
        </w:trPr>
        <w:tc>
          <w:tcPr>
            <w:tcW w:w="7514" w:type="dxa"/>
            <w:shd w:val="clear" w:color="auto" w:fill="auto"/>
          </w:tcPr>
          <w:p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rsidR="00AC0AFC" w:rsidRPr="00AC0AFC" w:rsidRDefault="00AC0AFC" w:rsidP="004C40BA">
            <w:pPr>
              <w:numPr>
                <w:ilvl w:val="0"/>
                <w:numId w:val="33"/>
              </w:numPr>
              <w:spacing w:after="0" w:line="240" w:lineRule="auto"/>
              <w:contextualSpacing/>
              <w:rPr>
                <w:rFonts w:ascii="Arial" w:eastAsia="MS Mincho" w:hAnsi="Arial" w:cs="Arial"/>
              </w:rPr>
            </w:pPr>
            <w:r w:rsidRPr="00AC0AFC">
              <w:rPr>
                <w:rFonts w:ascii="Arial" w:eastAsia="MS Mincho" w:hAnsi="Arial" w:cs="Arial"/>
              </w:rPr>
              <w:t>sich über die grundlegenden Unterschiede zwischen der Vollkosten- und Teilkostenrechnung zu informieren.</w:t>
            </w:r>
          </w:p>
          <w:p w:rsidR="00AC0AFC" w:rsidRPr="00AC0AFC" w:rsidRDefault="00AC0AFC" w:rsidP="004C40BA">
            <w:pPr>
              <w:numPr>
                <w:ilvl w:val="0"/>
                <w:numId w:val="33"/>
              </w:numPr>
              <w:spacing w:after="0" w:line="240" w:lineRule="auto"/>
              <w:contextualSpacing/>
              <w:rPr>
                <w:rFonts w:ascii="Arial" w:eastAsia="MS Mincho" w:hAnsi="Arial" w:cs="Arial"/>
              </w:rPr>
            </w:pPr>
            <w:r w:rsidRPr="00AC0AFC">
              <w:rPr>
                <w:rFonts w:ascii="Arial" w:eastAsia="MS Mincho" w:hAnsi="Arial" w:cs="Arial"/>
              </w:rPr>
              <w:t>im Rahmen der Stückrechnung einen Deckungsbeitrag zu ermitteln.</w:t>
            </w:r>
          </w:p>
          <w:p w:rsidR="00AC0AFC" w:rsidRPr="00AC0AFC" w:rsidRDefault="00AC0AFC" w:rsidP="004C40BA">
            <w:pPr>
              <w:numPr>
                <w:ilvl w:val="0"/>
                <w:numId w:val="33"/>
              </w:numPr>
              <w:spacing w:after="0" w:line="240" w:lineRule="auto"/>
              <w:contextualSpacing/>
              <w:rPr>
                <w:rFonts w:ascii="Arial" w:eastAsia="MS Mincho" w:hAnsi="Arial" w:cs="Arial"/>
              </w:rPr>
            </w:pPr>
            <w:r w:rsidRPr="00AC0AFC">
              <w:rPr>
                <w:rFonts w:ascii="Arial" w:eastAsia="MS Mincho" w:hAnsi="Arial" w:cs="Arial"/>
              </w:rPr>
              <w:t>mithilfe der Periodenrechnung das Betriebsergebnis eines Unternehmens zu bestimmen.</w:t>
            </w:r>
          </w:p>
          <w:p w:rsidR="00AC0AFC" w:rsidRPr="00AC0AFC" w:rsidRDefault="00AC0AFC" w:rsidP="004C40BA">
            <w:pPr>
              <w:numPr>
                <w:ilvl w:val="0"/>
                <w:numId w:val="33"/>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p w:rsidR="00AC0AFC" w:rsidRPr="00AC0AFC" w:rsidRDefault="00AC0AFC" w:rsidP="00AC0AFC">
            <w:pPr>
              <w:spacing w:after="0" w:line="240" w:lineRule="auto"/>
              <w:rPr>
                <w:rFonts w:ascii="Arial" w:eastAsia="MS Mincho" w:hAnsi="Arial" w:cs="Arial"/>
                <w:szCs w:val="20"/>
              </w:rPr>
            </w:pPr>
          </w:p>
        </w:tc>
        <w:tc>
          <w:tcPr>
            <w:tcW w:w="7057"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Deckungsbeitragsrechnung (Teilkostenrechnung)</w:t>
            </w:r>
          </w:p>
          <w:p w:rsidR="00AC0AFC" w:rsidRPr="00AC0AFC" w:rsidRDefault="00AC0AFC" w:rsidP="004C40BA">
            <w:pPr>
              <w:numPr>
                <w:ilvl w:val="0"/>
                <w:numId w:val="32"/>
              </w:numPr>
              <w:spacing w:after="0" w:line="240" w:lineRule="auto"/>
              <w:contextualSpacing/>
              <w:rPr>
                <w:rFonts w:ascii="Arial" w:eastAsia="Times New Roman" w:hAnsi="Arial" w:cs="Arial"/>
              </w:rPr>
            </w:pPr>
            <w:r w:rsidRPr="00AC0AFC">
              <w:rPr>
                <w:rFonts w:ascii="Arial" w:eastAsia="Times New Roman" w:hAnsi="Arial" w:cs="Arial"/>
              </w:rPr>
              <w:t>Begriff und Ziel</w:t>
            </w:r>
          </w:p>
          <w:p w:rsidR="00AC0AFC" w:rsidRPr="00AC0AFC" w:rsidRDefault="00AC0AFC" w:rsidP="004C40BA">
            <w:pPr>
              <w:numPr>
                <w:ilvl w:val="0"/>
                <w:numId w:val="32"/>
              </w:numPr>
              <w:spacing w:after="0" w:line="240" w:lineRule="auto"/>
              <w:contextualSpacing/>
              <w:rPr>
                <w:rFonts w:ascii="Arial" w:eastAsia="Times New Roman" w:hAnsi="Arial" w:cs="Arial"/>
              </w:rPr>
            </w:pPr>
            <w:r w:rsidRPr="00AC0AFC">
              <w:rPr>
                <w:rFonts w:ascii="Arial" w:eastAsia="Times New Roman" w:hAnsi="Arial" w:cs="Arial"/>
              </w:rPr>
              <w:t>Grundschema</w:t>
            </w:r>
          </w:p>
          <w:p w:rsidR="00AC0AFC" w:rsidRPr="00AC0AFC" w:rsidRDefault="00AC0AFC" w:rsidP="00AC0AFC">
            <w:pPr>
              <w:spacing w:after="0" w:line="240" w:lineRule="auto"/>
              <w:contextualSpacing/>
              <w:rPr>
                <w:rFonts w:ascii="Arial" w:eastAsia="Times New Roman" w:hAnsi="Arial" w:cs="Arial"/>
              </w:rPr>
            </w:pP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Deckungsbeitrag pro Stück (Stückrechnung)</w:t>
            </w:r>
          </w:p>
          <w:p w:rsidR="00AC0AFC" w:rsidRPr="00AC0AFC" w:rsidRDefault="00AC0AFC" w:rsidP="004C40BA">
            <w:pPr>
              <w:numPr>
                <w:ilvl w:val="0"/>
                <w:numId w:val="3"/>
              </w:numPr>
              <w:spacing w:after="0" w:line="240" w:lineRule="auto"/>
              <w:contextualSpacing/>
              <w:rPr>
                <w:rFonts w:ascii="Arial" w:eastAsia="Times New Roman" w:hAnsi="Arial" w:cs="Arial"/>
              </w:rPr>
            </w:pPr>
            <w:r w:rsidRPr="00AC0AFC">
              <w:rPr>
                <w:rFonts w:ascii="Arial" w:eastAsia="Times New Roman" w:hAnsi="Arial" w:cs="Arial"/>
              </w:rPr>
              <w:t>Errechnung des Betriebsgewinns mithilfe der Deckungsbeitragsrechnung (Periodenrechnung)</w:t>
            </w:r>
          </w:p>
        </w:tc>
      </w:tr>
      <w:tr w:rsidR="00AC0AFC" w:rsidRPr="00AC0AFC" w:rsidTr="00AC0AFC">
        <w:trPr>
          <w:trHeight w:val="517"/>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rsidTr="00AC0AFC">
        <w:trPr>
          <w:trHeight w:val="569"/>
          <w:jc w:val="center"/>
        </w:trPr>
        <w:tc>
          <w:tcPr>
            <w:tcW w:w="14571" w:type="dxa"/>
            <w:gridSpan w:val="2"/>
            <w:shd w:val="clear" w:color="auto" w:fill="auto"/>
          </w:tcPr>
          <w:p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1463698336"/>
              <w:placeholder>
                <w:docPart w:val="528C4AA803CC44599BBA185B381EDC7C"/>
              </w:placeholder>
            </w:sdtPr>
            <w:sdtEndPr/>
            <w:sdtContent>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Nutzung informationstechnischer Systeme</w:t>
                </w:r>
              </w:p>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rsidTr="00AC0AFC">
        <w:trPr>
          <w:jc w:val="center"/>
        </w:trPr>
        <w:tc>
          <w:tcPr>
            <w:tcW w:w="14571"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 xml:space="preserve">(80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10 </w:t>
            </w:r>
            <w:r w:rsidRPr="00AC0AFC">
              <w:rPr>
                <w:rFonts w:ascii="Arial" w:eastAsia="Times New Roman" w:hAnsi="Arial" w:cs="Arial"/>
                <w:b/>
                <w:szCs w:val="20"/>
              </w:rPr>
              <w:tab/>
            </w:r>
            <w:r w:rsidRPr="00AC0AFC">
              <w:rPr>
                <w:rFonts w:ascii="Arial" w:eastAsia="Times New Roman" w:hAnsi="Arial" w:cs="Arial"/>
                <w:szCs w:val="20"/>
              </w:rPr>
              <w:t xml:space="preserve">(6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b/>
                <w:szCs w:val="20"/>
              </w:rPr>
              <w:tab/>
            </w:r>
            <w:r w:rsidRPr="00AC0AFC">
              <w:rPr>
                <w:rFonts w:ascii="Arial" w:eastAsia="Times New Roman" w:hAnsi="Arial" w:cs="Arial"/>
                <w:szCs w:val="20"/>
              </w:rPr>
              <w:t>Die Gewinnschwelle und Preisuntergrenzen bestimmen</w:t>
            </w:r>
          </w:p>
        </w:tc>
      </w:tr>
      <w:tr w:rsidR="00AC0AFC" w:rsidRPr="00AC0AFC" w:rsidTr="00AC0AFC">
        <w:trPr>
          <w:trHeight w:val="1814"/>
          <w:jc w:val="center"/>
        </w:trPr>
        <w:tc>
          <w:tcPr>
            <w:tcW w:w="7514"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Die Unzufriedenheit eines großen Kunden wird bei der Heinrich KG zum Anlass dafür genommen, Berechnungen über die Gewinnschwelle sowie die Preisuntergrenzen bei einigen Artikeln durchzuführen.</w:t>
            </w:r>
          </w:p>
          <w:p w:rsidR="00AC0AFC" w:rsidRPr="00AC0AFC" w:rsidRDefault="00AC0AFC" w:rsidP="00AC0AFC">
            <w:pPr>
              <w:spacing w:after="0" w:line="240" w:lineRule="auto"/>
              <w:rPr>
                <w:rFonts w:ascii="Arial" w:eastAsia="Times New Roman" w:hAnsi="Arial" w:cs="Arial"/>
                <w:szCs w:val="20"/>
              </w:rPr>
            </w:pPr>
          </w:p>
        </w:tc>
        <w:tc>
          <w:tcPr>
            <w:tcW w:w="7057"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rsidR="00AC0AFC" w:rsidRPr="00AC0AFC" w:rsidRDefault="00AC0AFC" w:rsidP="004C40BA">
            <w:pPr>
              <w:numPr>
                <w:ilvl w:val="0"/>
                <w:numId w:val="38"/>
              </w:numPr>
              <w:spacing w:after="0" w:line="240" w:lineRule="auto"/>
              <w:contextualSpacing/>
              <w:rPr>
                <w:rFonts w:ascii="Arial" w:eastAsia="Times New Roman" w:hAnsi="Arial" w:cs="Arial"/>
              </w:rPr>
            </w:pPr>
            <w:r w:rsidRPr="00AC0AFC">
              <w:rPr>
                <w:rFonts w:ascii="Arial" w:eastAsia="Times New Roman" w:hAnsi="Arial" w:cs="Arial"/>
              </w:rPr>
              <w:t>Ermittlung der Gewinnschwellen für die Bürostühle „</w:t>
            </w:r>
            <w:proofErr w:type="spellStart"/>
            <w:r w:rsidRPr="00AC0AFC">
              <w:rPr>
                <w:rFonts w:ascii="Arial" w:eastAsia="Times New Roman" w:hAnsi="Arial" w:cs="Arial"/>
              </w:rPr>
              <w:t>Smile</w:t>
            </w:r>
            <w:proofErr w:type="spellEnd"/>
            <w:r w:rsidRPr="00AC0AFC">
              <w:rPr>
                <w:rFonts w:ascii="Arial" w:eastAsia="Times New Roman" w:hAnsi="Arial" w:cs="Arial"/>
              </w:rPr>
              <w:t>“ und „</w:t>
            </w:r>
            <w:proofErr w:type="spellStart"/>
            <w:r w:rsidRPr="00AC0AFC">
              <w:rPr>
                <w:rFonts w:ascii="Arial" w:eastAsia="Times New Roman" w:hAnsi="Arial" w:cs="Arial"/>
              </w:rPr>
              <w:t>Verdan</w:t>
            </w:r>
            <w:proofErr w:type="spellEnd"/>
            <w:r w:rsidRPr="00AC0AFC">
              <w:rPr>
                <w:rFonts w:ascii="Arial" w:eastAsia="Times New Roman" w:hAnsi="Arial" w:cs="Arial"/>
              </w:rPr>
              <w:t>“</w:t>
            </w:r>
          </w:p>
          <w:p w:rsidR="00AC0AFC" w:rsidRPr="00AC0AFC" w:rsidRDefault="00AC0AFC" w:rsidP="004C40BA">
            <w:pPr>
              <w:numPr>
                <w:ilvl w:val="0"/>
                <w:numId w:val="38"/>
              </w:numPr>
              <w:spacing w:after="0" w:line="240" w:lineRule="auto"/>
              <w:contextualSpacing/>
              <w:rPr>
                <w:rFonts w:ascii="Arial" w:eastAsia="Times New Roman" w:hAnsi="Arial" w:cs="Arial"/>
              </w:rPr>
            </w:pPr>
            <w:r w:rsidRPr="00AC0AFC">
              <w:rPr>
                <w:rFonts w:ascii="Arial" w:eastAsia="Times New Roman" w:hAnsi="Arial" w:cs="Arial"/>
              </w:rPr>
              <w:t>Ermittlung von Preisuntergrenzen für umsatzstarke Artikel</w:t>
            </w:r>
          </w:p>
          <w:p w:rsidR="00AC0AFC" w:rsidRPr="00AC0AFC" w:rsidRDefault="00AC0AFC" w:rsidP="004C40BA">
            <w:pPr>
              <w:numPr>
                <w:ilvl w:val="0"/>
                <w:numId w:val="38"/>
              </w:numPr>
              <w:spacing w:after="0" w:line="240" w:lineRule="auto"/>
              <w:contextualSpacing/>
              <w:rPr>
                <w:rFonts w:ascii="Arial" w:eastAsia="Times New Roman" w:hAnsi="Arial" w:cs="Arial"/>
              </w:rPr>
            </w:pPr>
            <w:r w:rsidRPr="00AC0AFC">
              <w:rPr>
                <w:rFonts w:ascii="Arial" w:eastAsia="Times New Roman" w:hAnsi="Arial" w:cs="Arial"/>
              </w:rPr>
              <w:t>Stellungnahme zur Sortimentspolitik</w:t>
            </w:r>
          </w:p>
          <w:p w:rsidR="00AC0AFC" w:rsidRPr="00AC0AFC" w:rsidRDefault="00AC0AFC" w:rsidP="004C40BA">
            <w:pPr>
              <w:numPr>
                <w:ilvl w:val="0"/>
                <w:numId w:val="38"/>
              </w:numPr>
              <w:spacing w:after="0" w:line="240" w:lineRule="auto"/>
              <w:contextualSpacing/>
              <w:rPr>
                <w:rFonts w:ascii="Arial" w:eastAsia="Times New Roman" w:hAnsi="Arial" w:cs="Arial"/>
              </w:rPr>
            </w:pPr>
            <w:r w:rsidRPr="00AC0AFC">
              <w:rPr>
                <w:rFonts w:ascii="Arial" w:eastAsia="Times New Roman" w:hAnsi="Arial" w:cs="Arial"/>
              </w:rPr>
              <w:t>Beurteilung ermittelter Preisuntergrenzen</w:t>
            </w:r>
          </w:p>
        </w:tc>
      </w:tr>
      <w:tr w:rsidR="00AC0AFC" w:rsidRPr="00AC0AFC" w:rsidTr="00AC0AFC">
        <w:trPr>
          <w:trHeight w:val="1440"/>
          <w:jc w:val="center"/>
        </w:trPr>
        <w:tc>
          <w:tcPr>
            <w:tcW w:w="7514" w:type="dxa"/>
            <w:shd w:val="clear" w:color="auto" w:fill="auto"/>
          </w:tcPr>
          <w:p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rsidR="00AC0AFC" w:rsidRPr="00AC0AFC" w:rsidRDefault="00AC0AFC" w:rsidP="004C40BA">
            <w:pPr>
              <w:numPr>
                <w:ilvl w:val="0"/>
                <w:numId w:val="37"/>
              </w:numPr>
              <w:spacing w:after="0" w:line="240" w:lineRule="auto"/>
              <w:contextualSpacing/>
              <w:rPr>
                <w:rFonts w:ascii="Arial" w:eastAsia="Times New Roman" w:hAnsi="Arial" w:cs="Arial"/>
              </w:rPr>
            </w:pPr>
            <w:r w:rsidRPr="00AC0AFC">
              <w:rPr>
                <w:rFonts w:ascii="Arial" w:eastAsia="Times New Roman" w:hAnsi="Arial" w:cs="Arial"/>
              </w:rPr>
              <w:t>sich über Gewinnschwellen und Preisuntergrenzen zu informieren.</w:t>
            </w:r>
          </w:p>
          <w:p w:rsidR="00AC0AFC" w:rsidRPr="00AC0AFC" w:rsidRDefault="00AC0AFC" w:rsidP="004C40BA">
            <w:pPr>
              <w:numPr>
                <w:ilvl w:val="0"/>
                <w:numId w:val="37"/>
              </w:numPr>
              <w:spacing w:after="0" w:line="240" w:lineRule="auto"/>
              <w:contextualSpacing/>
              <w:rPr>
                <w:rFonts w:ascii="Arial" w:eastAsia="MS Mincho" w:hAnsi="Arial" w:cs="Arial"/>
              </w:rPr>
            </w:pPr>
            <w:r w:rsidRPr="00AC0AFC">
              <w:rPr>
                <w:rFonts w:ascii="Arial" w:eastAsia="MS Mincho" w:hAnsi="Arial" w:cs="Arial"/>
              </w:rPr>
              <w:t>Gewinnschwellen zu berechnen.</w:t>
            </w:r>
          </w:p>
          <w:p w:rsidR="00AC0AFC" w:rsidRPr="00AC0AFC" w:rsidRDefault="00AC0AFC" w:rsidP="004C40BA">
            <w:pPr>
              <w:numPr>
                <w:ilvl w:val="0"/>
                <w:numId w:val="37"/>
              </w:numPr>
              <w:spacing w:after="0" w:line="240" w:lineRule="auto"/>
              <w:contextualSpacing/>
              <w:rPr>
                <w:rFonts w:ascii="Arial" w:eastAsia="MS Mincho" w:hAnsi="Arial" w:cs="Arial"/>
              </w:rPr>
            </w:pPr>
            <w:r w:rsidRPr="00AC0AFC">
              <w:rPr>
                <w:rFonts w:ascii="Arial" w:eastAsia="MS Mincho" w:hAnsi="Arial" w:cs="Arial"/>
              </w:rPr>
              <w:t>die Bedeutung der Gewinnschwelle für ein Unternehmen an einem konkreten Beispiel zu erläutern.</w:t>
            </w:r>
          </w:p>
          <w:p w:rsidR="00AC0AFC" w:rsidRPr="00AC0AFC" w:rsidRDefault="00AC0AFC" w:rsidP="004C40BA">
            <w:pPr>
              <w:numPr>
                <w:ilvl w:val="0"/>
                <w:numId w:val="37"/>
              </w:numPr>
              <w:spacing w:after="0" w:line="240" w:lineRule="auto"/>
              <w:contextualSpacing/>
              <w:rPr>
                <w:rFonts w:ascii="Arial" w:eastAsia="MS Mincho" w:hAnsi="Arial" w:cs="Arial"/>
              </w:rPr>
            </w:pPr>
            <w:r w:rsidRPr="00AC0AFC">
              <w:rPr>
                <w:rFonts w:ascii="Arial" w:eastAsia="MS Mincho" w:hAnsi="Arial" w:cs="Arial"/>
              </w:rPr>
              <w:t>kurzfristige und langfristige Preisuntergrenzen zu bestimmen und zu beurteilen.</w:t>
            </w:r>
            <w:r w:rsidRPr="00AC0AFC">
              <w:rPr>
                <w:rFonts w:ascii="Arial" w:eastAsia="Times New Roman" w:hAnsi="Arial" w:cs="Arial"/>
              </w:rPr>
              <w:t xml:space="preserve"> </w:t>
            </w:r>
          </w:p>
          <w:p w:rsidR="00AC0AFC" w:rsidRPr="00AC0AFC" w:rsidRDefault="00AC0AFC" w:rsidP="004C40BA">
            <w:pPr>
              <w:numPr>
                <w:ilvl w:val="0"/>
                <w:numId w:val="37"/>
              </w:numPr>
              <w:spacing w:after="0" w:line="240" w:lineRule="auto"/>
              <w:contextualSpacing/>
              <w:rPr>
                <w:rFonts w:ascii="Arial" w:eastAsia="MS Mincho" w:hAnsi="Arial" w:cs="Arial"/>
              </w:rPr>
            </w:pPr>
            <w:r w:rsidRPr="00AC0AFC">
              <w:rPr>
                <w:rFonts w:ascii="Arial" w:eastAsia="Times New Roman" w:hAnsi="Arial" w:cs="Arial"/>
              </w:rPr>
              <w:t>den Stellenwert von kurz- und langfristigen Preisuntergrenzen hinsichtlich des preispolitischen Spielraums, den Außendienstmitarbeiter bei Preisverhandlungen haben, einzuschätzen.</w:t>
            </w:r>
          </w:p>
          <w:p w:rsidR="00AC0AFC" w:rsidRPr="00AC0AFC" w:rsidRDefault="00AC0AFC" w:rsidP="004C40BA">
            <w:pPr>
              <w:numPr>
                <w:ilvl w:val="0"/>
                <w:numId w:val="37"/>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rsidR="00AC0AFC" w:rsidRPr="00AC0AFC" w:rsidRDefault="00AC0AFC" w:rsidP="004C40BA">
            <w:pPr>
              <w:numPr>
                <w:ilvl w:val="0"/>
                <w:numId w:val="34"/>
              </w:numPr>
              <w:spacing w:after="0" w:line="240" w:lineRule="auto"/>
              <w:contextualSpacing/>
              <w:rPr>
                <w:rFonts w:ascii="Arial" w:eastAsia="Times New Roman" w:hAnsi="Arial" w:cs="Arial"/>
              </w:rPr>
            </w:pPr>
            <w:r w:rsidRPr="00AC0AFC">
              <w:rPr>
                <w:rFonts w:ascii="Arial" w:eastAsia="Times New Roman" w:hAnsi="Arial" w:cs="Arial"/>
              </w:rPr>
              <w:t>Gewinnschwelle</w:t>
            </w:r>
          </w:p>
          <w:p w:rsidR="00AC0AFC" w:rsidRPr="00AC0AFC" w:rsidRDefault="00AC0AFC" w:rsidP="004C40BA">
            <w:pPr>
              <w:numPr>
                <w:ilvl w:val="0"/>
                <w:numId w:val="34"/>
              </w:numPr>
              <w:spacing w:after="0" w:line="240" w:lineRule="auto"/>
              <w:contextualSpacing/>
              <w:rPr>
                <w:rFonts w:ascii="Arial" w:eastAsia="Times New Roman" w:hAnsi="Arial" w:cs="Arial"/>
              </w:rPr>
            </w:pPr>
            <w:r w:rsidRPr="00AC0AFC">
              <w:rPr>
                <w:rFonts w:ascii="Arial" w:eastAsia="Times New Roman" w:hAnsi="Arial" w:cs="Arial"/>
              </w:rPr>
              <w:t>Preisuntergrenzen:</w:t>
            </w:r>
          </w:p>
          <w:p w:rsidR="00AC0AFC" w:rsidRPr="00AC0AFC" w:rsidRDefault="00AC0AFC" w:rsidP="004C40BA">
            <w:pPr>
              <w:numPr>
                <w:ilvl w:val="0"/>
                <w:numId w:val="36"/>
              </w:numPr>
              <w:spacing w:after="0" w:line="240" w:lineRule="auto"/>
              <w:contextualSpacing/>
              <w:rPr>
                <w:rFonts w:ascii="Arial" w:eastAsia="Times New Roman" w:hAnsi="Arial" w:cs="Arial"/>
              </w:rPr>
            </w:pPr>
            <w:r w:rsidRPr="00AC0AFC">
              <w:rPr>
                <w:rFonts w:ascii="Arial" w:eastAsia="Times New Roman" w:hAnsi="Arial" w:cs="Arial"/>
              </w:rPr>
              <w:t>kurzfristig</w:t>
            </w:r>
          </w:p>
          <w:p w:rsidR="00AC0AFC" w:rsidRPr="00AC0AFC" w:rsidRDefault="00AC0AFC" w:rsidP="004C40BA">
            <w:pPr>
              <w:numPr>
                <w:ilvl w:val="0"/>
                <w:numId w:val="36"/>
              </w:numPr>
              <w:spacing w:after="0" w:line="240" w:lineRule="auto"/>
              <w:contextualSpacing/>
              <w:rPr>
                <w:rFonts w:ascii="Arial" w:eastAsia="Times New Roman" w:hAnsi="Arial" w:cs="Arial"/>
              </w:rPr>
            </w:pPr>
            <w:r w:rsidRPr="00AC0AFC">
              <w:rPr>
                <w:rFonts w:ascii="Arial" w:eastAsia="Times New Roman" w:hAnsi="Arial" w:cs="Arial"/>
              </w:rPr>
              <w:t>langfristig</w:t>
            </w:r>
          </w:p>
          <w:p w:rsidR="00AC0AFC" w:rsidRPr="00AC0AFC" w:rsidRDefault="00AC0AFC" w:rsidP="00AC0AFC">
            <w:pPr>
              <w:spacing w:after="0" w:line="240" w:lineRule="auto"/>
              <w:contextualSpacing/>
              <w:rPr>
                <w:rFonts w:ascii="Arial" w:eastAsia="Times New Roman" w:hAnsi="Arial" w:cs="Arial"/>
              </w:rPr>
            </w:pPr>
          </w:p>
          <w:p w:rsidR="00AC0AFC" w:rsidRPr="00AC0AFC" w:rsidRDefault="00AC0AFC" w:rsidP="004C40BA">
            <w:pPr>
              <w:numPr>
                <w:ilvl w:val="0"/>
                <w:numId w:val="35"/>
              </w:numPr>
              <w:spacing w:after="0" w:line="240" w:lineRule="auto"/>
              <w:contextualSpacing/>
              <w:rPr>
                <w:rFonts w:ascii="Arial" w:eastAsia="Times New Roman" w:hAnsi="Arial" w:cs="Arial"/>
              </w:rPr>
            </w:pPr>
            <w:r w:rsidRPr="00AC0AFC">
              <w:rPr>
                <w:rFonts w:ascii="Arial" w:eastAsia="Times New Roman" w:hAnsi="Arial" w:cs="Arial"/>
              </w:rPr>
              <w:t>Bedeutung der Gewinnschwelle für die Rentabilität</w:t>
            </w:r>
          </w:p>
          <w:p w:rsidR="00AC0AFC" w:rsidRPr="00AC0AFC" w:rsidRDefault="00AC0AFC" w:rsidP="004C40BA">
            <w:pPr>
              <w:numPr>
                <w:ilvl w:val="0"/>
                <w:numId w:val="35"/>
              </w:numPr>
              <w:spacing w:after="0" w:line="240" w:lineRule="auto"/>
              <w:contextualSpacing/>
              <w:rPr>
                <w:rFonts w:ascii="Arial" w:eastAsia="Times New Roman" w:hAnsi="Arial" w:cs="Arial"/>
              </w:rPr>
            </w:pPr>
            <w:r w:rsidRPr="00AC0AFC">
              <w:rPr>
                <w:rFonts w:ascii="Arial" w:eastAsia="Times New Roman" w:hAnsi="Arial" w:cs="Arial"/>
              </w:rPr>
              <w:t>Bedeutung der Preisuntergrenzen für Preisverhandlungen mit Kunden</w:t>
            </w:r>
          </w:p>
        </w:tc>
      </w:tr>
      <w:tr w:rsidR="00AC0AFC" w:rsidRPr="00AC0AFC" w:rsidTr="00AC0AFC">
        <w:trPr>
          <w:trHeight w:val="517"/>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rsidTr="00AC0AFC">
        <w:trPr>
          <w:trHeight w:val="569"/>
          <w:jc w:val="center"/>
        </w:trPr>
        <w:tc>
          <w:tcPr>
            <w:tcW w:w="14571" w:type="dxa"/>
            <w:gridSpan w:val="2"/>
            <w:shd w:val="clear" w:color="auto" w:fill="auto"/>
          </w:tcPr>
          <w:p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271290951"/>
              <w:placeholder>
                <w:docPart w:val="EF08FA33C76B43DF9AAA89FA3F13A76F"/>
              </w:placeholder>
            </w:sdtPr>
            <w:sdtEndPr/>
            <w:sdtContent>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Nutzung informationstechnischer Systeme</w:t>
                </w:r>
              </w:p>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rsidR="00AC0AFC" w:rsidRPr="00AC0AFC" w:rsidRDefault="00AC0AFC" w:rsidP="00AC0AFC">
      <w:pPr>
        <w:keepNext/>
        <w:spacing w:after="120" w:line="240" w:lineRule="auto"/>
        <w:outlineLvl w:val="1"/>
        <w:rPr>
          <w:rFonts w:ascii="Arial" w:eastAsia="Times New Roman" w:hAnsi="Arial" w:cs="Arial"/>
          <w:b/>
          <w:kern w:val="28"/>
          <w:sz w:val="28"/>
          <w:szCs w:val="28"/>
        </w:rPr>
      </w:pPr>
      <w:r w:rsidRPr="00AC0AFC">
        <w:rPr>
          <w:rFonts w:ascii="Arial" w:eastAsia="Times New Roman" w:hAnsi="Arial" w:cs="Arial"/>
          <w:b/>
          <w:sz w:val="28"/>
          <w:szCs w:val="28"/>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AC0AFC" w:rsidRPr="00AC0AFC" w:rsidTr="00AC0AFC">
        <w:trPr>
          <w:jc w:val="center"/>
        </w:trPr>
        <w:tc>
          <w:tcPr>
            <w:tcW w:w="14571"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cs="Arial"/>
                <w:b/>
                <w:szCs w:val="20"/>
              </w:rPr>
            </w:pPr>
            <w:r w:rsidRPr="00AC0AFC">
              <w:rPr>
                <w:rFonts w:ascii="Arial" w:eastAsia="Times New Roman" w:hAnsi="Arial" w:cs="Arial"/>
                <w:b/>
                <w:szCs w:val="20"/>
              </w:rPr>
              <w:t>Ausbildungsjahr: 3</w:t>
            </w:r>
          </w:p>
          <w:p w:rsidR="00AC0AFC" w:rsidRPr="00AC0AFC" w:rsidRDefault="00AC0AFC" w:rsidP="00AC0AFC">
            <w:pPr>
              <w:tabs>
                <w:tab w:val="left" w:pos="2411"/>
                <w:tab w:val="left" w:pos="3232"/>
                <w:tab w:val="left" w:pos="3806"/>
              </w:tabs>
              <w:spacing w:before="60" w:after="60" w:line="240" w:lineRule="auto"/>
              <w:rPr>
                <w:rFonts w:ascii="Arial" w:eastAsia="Times New Roman" w:hAnsi="Arial" w:cs="Arial"/>
                <w:szCs w:val="20"/>
              </w:rPr>
            </w:pPr>
            <w:r w:rsidRPr="00AC0AFC">
              <w:rPr>
                <w:rFonts w:ascii="Arial" w:eastAsia="Times New Roman" w:hAnsi="Arial" w:cs="Arial"/>
                <w:b/>
                <w:szCs w:val="20"/>
              </w:rPr>
              <w:t>Lernfeld Nr. 10</w:t>
            </w:r>
            <w:r w:rsidRPr="00AC0AFC">
              <w:rPr>
                <w:rFonts w:ascii="Arial" w:eastAsia="Times New Roman" w:hAnsi="Arial" w:cs="Arial"/>
                <w:szCs w:val="20"/>
              </w:rPr>
              <w:t xml:space="preserve"> </w:t>
            </w:r>
            <w:r w:rsidRPr="00AC0AFC">
              <w:rPr>
                <w:rFonts w:ascii="Arial" w:eastAsia="Times New Roman" w:hAnsi="Arial" w:cs="Arial"/>
                <w:szCs w:val="20"/>
              </w:rPr>
              <w:tab/>
              <w:t xml:space="preserve">(80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szCs w:val="20"/>
              </w:rPr>
              <w:tab/>
            </w:r>
            <w:r w:rsidRPr="00AC0AFC">
              <w:rPr>
                <w:rFonts w:ascii="Arial" w:eastAsia="Times New Roman" w:hAnsi="Arial" w:cs="Arial"/>
                <w:b/>
                <w:szCs w:val="20"/>
              </w:rPr>
              <w:t>Wertschöpfungsprozesse erfolgsorientiert steuern</w:t>
            </w:r>
          </w:p>
          <w:p w:rsidR="00AC0AFC" w:rsidRPr="00AC0AFC" w:rsidRDefault="00AC0AFC" w:rsidP="00AC0AFC">
            <w:pPr>
              <w:tabs>
                <w:tab w:val="left" w:pos="2411"/>
                <w:tab w:val="left" w:pos="3806"/>
              </w:tabs>
              <w:spacing w:after="0" w:line="240" w:lineRule="auto"/>
              <w:rPr>
                <w:rFonts w:ascii="Arial" w:eastAsia="Times New Roman" w:hAnsi="Arial" w:cs="Arial"/>
                <w:b/>
                <w:szCs w:val="20"/>
              </w:rPr>
            </w:pPr>
            <w:r w:rsidRPr="00AC0AFC">
              <w:rPr>
                <w:rFonts w:ascii="Arial" w:eastAsia="Times New Roman" w:hAnsi="Arial" w:cs="Arial"/>
                <w:b/>
                <w:szCs w:val="20"/>
              </w:rPr>
              <w:t xml:space="preserve">Lernsituation Nr. 11 </w:t>
            </w:r>
            <w:r w:rsidRPr="00AC0AFC">
              <w:rPr>
                <w:rFonts w:ascii="Arial" w:eastAsia="Times New Roman" w:hAnsi="Arial" w:cs="Arial"/>
                <w:b/>
                <w:szCs w:val="20"/>
              </w:rPr>
              <w:tab/>
            </w:r>
            <w:r w:rsidRPr="00AC0AFC">
              <w:rPr>
                <w:rFonts w:ascii="Arial" w:eastAsia="Times New Roman" w:hAnsi="Arial" w:cs="Arial"/>
                <w:szCs w:val="20"/>
              </w:rPr>
              <w:t xml:space="preserve">(4 </w:t>
            </w:r>
            <w:proofErr w:type="spellStart"/>
            <w:r w:rsidRPr="00AC0AFC">
              <w:rPr>
                <w:rFonts w:ascii="Arial" w:eastAsia="Times New Roman" w:hAnsi="Arial" w:cs="Arial"/>
                <w:szCs w:val="20"/>
              </w:rPr>
              <w:t>UStd</w:t>
            </w:r>
            <w:proofErr w:type="spellEnd"/>
            <w:r w:rsidRPr="00AC0AFC">
              <w:rPr>
                <w:rFonts w:ascii="Arial" w:eastAsia="Times New Roman" w:hAnsi="Arial" w:cs="Arial"/>
                <w:szCs w:val="20"/>
              </w:rPr>
              <w:t>.)</w:t>
            </w:r>
            <w:r w:rsidRPr="00AC0AFC">
              <w:rPr>
                <w:rFonts w:ascii="Arial" w:eastAsia="Times New Roman" w:hAnsi="Arial" w:cs="Arial"/>
                <w:b/>
                <w:szCs w:val="20"/>
              </w:rPr>
              <w:tab/>
            </w:r>
            <w:r w:rsidRPr="00AC0AFC">
              <w:rPr>
                <w:rFonts w:ascii="Arial" w:eastAsia="Times New Roman" w:hAnsi="Arial" w:cs="Arial"/>
                <w:szCs w:val="20"/>
              </w:rPr>
              <w:t>Über die Annahme von Zusatzaufträgen entscheiden</w:t>
            </w:r>
          </w:p>
        </w:tc>
      </w:tr>
      <w:tr w:rsidR="00AC0AFC" w:rsidRPr="00AC0AFC" w:rsidTr="00AC0AFC">
        <w:trPr>
          <w:trHeight w:val="1814"/>
          <w:jc w:val="center"/>
        </w:trPr>
        <w:tc>
          <w:tcPr>
            <w:tcW w:w="7514"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 xml:space="preserve">Einstiegsszenario </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Bei der Heinrich KG geht ein Auftrag ein, bei dem der Kunde den von der Heinrich KG geforderten Verkaufspreis nicht bezahlen möchte. Es muss nun geprüft werden, ob dieser „Zusatzauftrag“ angenommen wird oder nicht.</w:t>
            </w:r>
          </w:p>
          <w:p w:rsidR="00AC0AFC" w:rsidRPr="00AC0AFC" w:rsidRDefault="00AC0AFC" w:rsidP="00AC0AFC">
            <w:pPr>
              <w:spacing w:after="0" w:line="240" w:lineRule="auto"/>
              <w:rPr>
                <w:rFonts w:ascii="Arial" w:eastAsia="Times New Roman" w:hAnsi="Arial" w:cs="Arial"/>
                <w:szCs w:val="20"/>
              </w:rPr>
            </w:pPr>
          </w:p>
        </w:tc>
        <w:tc>
          <w:tcPr>
            <w:tcW w:w="7057"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szCs w:val="20"/>
              </w:rPr>
            </w:pPr>
            <w:r w:rsidRPr="00AC0AFC">
              <w:rPr>
                <w:rFonts w:ascii="Arial" w:eastAsia="Times New Roman" w:hAnsi="Arial" w:cs="Arial"/>
                <w:b/>
                <w:szCs w:val="20"/>
              </w:rPr>
              <w:t>Handlungsprodukt/Lernergebnis</w:t>
            </w:r>
          </w:p>
          <w:p w:rsidR="00AC0AFC" w:rsidRPr="00AC0AFC" w:rsidRDefault="00AC0AFC" w:rsidP="004C40BA">
            <w:pPr>
              <w:numPr>
                <w:ilvl w:val="0"/>
                <w:numId w:val="41"/>
              </w:numPr>
              <w:spacing w:after="0" w:line="240" w:lineRule="auto"/>
              <w:contextualSpacing/>
              <w:rPr>
                <w:rFonts w:ascii="Arial" w:eastAsia="Times New Roman" w:hAnsi="Arial" w:cs="Arial"/>
              </w:rPr>
            </w:pPr>
            <w:r w:rsidRPr="00AC0AFC">
              <w:rPr>
                <w:rFonts w:ascii="Arial" w:eastAsia="Times New Roman" w:hAnsi="Arial" w:cs="Arial"/>
              </w:rPr>
              <w:t>Berechnung des Betriebsergebnisses ohne Zusatzauftrag</w:t>
            </w:r>
          </w:p>
          <w:p w:rsidR="00AC0AFC" w:rsidRPr="00AC0AFC" w:rsidRDefault="00AC0AFC" w:rsidP="004C40BA">
            <w:pPr>
              <w:numPr>
                <w:ilvl w:val="0"/>
                <w:numId w:val="41"/>
              </w:numPr>
              <w:spacing w:after="0" w:line="240" w:lineRule="auto"/>
              <w:contextualSpacing/>
              <w:rPr>
                <w:rFonts w:ascii="Arial" w:eastAsia="Times New Roman" w:hAnsi="Arial" w:cs="Arial"/>
              </w:rPr>
            </w:pPr>
            <w:r w:rsidRPr="00AC0AFC">
              <w:rPr>
                <w:rFonts w:ascii="Arial" w:eastAsia="Times New Roman" w:hAnsi="Arial" w:cs="Arial"/>
              </w:rPr>
              <w:t xml:space="preserve">Berechnung des Betriebsergebnisses mit Zusatzauftrag der </w:t>
            </w:r>
            <w:proofErr w:type="spellStart"/>
            <w:r w:rsidRPr="00AC0AFC">
              <w:rPr>
                <w:rFonts w:ascii="Arial" w:eastAsia="Times New Roman" w:hAnsi="Arial" w:cs="Arial"/>
              </w:rPr>
              <w:t>Möblix</w:t>
            </w:r>
            <w:proofErr w:type="spellEnd"/>
            <w:r w:rsidRPr="00AC0AFC">
              <w:rPr>
                <w:rFonts w:ascii="Arial" w:eastAsia="Times New Roman" w:hAnsi="Arial" w:cs="Arial"/>
              </w:rPr>
              <w:t xml:space="preserve"> GmbH</w:t>
            </w:r>
          </w:p>
          <w:p w:rsidR="00AC0AFC" w:rsidRPr="00AC0AFC" w:rsidRDefault="00AC0AFC" w:rsidP="004C40BA">
            <w:pPr>
              <w:numPr>
                <w:ilvl w:val="0"/>
                <w:numId w:val="41"/>
              </w:numPr>
              <w:spacing w:after="0" w:line="240" w:lineRule="auto"/>
              <w:contextualSpacing/>
              <w:rPr>
                <w:rFonts w:ascii="Arial" w:eastAsia="Times New Roman" w:hAnsi="Arial" w:cs="Arial"/>
              </w:rPr>
            </w:pPr>
            <w:r w:rsidRPr="00AC0AFC">
              <w:rPr>
                <w:rFonts w:ascii="Arial" w:eastAsia="Times New Roman" w:hAnsi="Arial" w:cs="Arial"/>
              </w:rPr>
              <w:t xml:space="preserve">begründete Entscheidung über die Annahme des Zusatzauftrags der </w:t>
            </w:r>
            <w:proofErr w:type="spellStart"/>
            <w:r w:rsidRPr="00AC0AFC">
              <w:rPr>
                <w:rFonts w:ascii="Arial" w:eastAsia="Times New Roman" w:hAnsi="Arial" w:cs="Arial"/>
              </w:rPr>
              <w:t>Möblix</w:t>
            </w:r>
            <w:proofErr w:type="spellEnd"/>
            <w:r w:rsidRPr="00AC0AFC">
              <w:rPr>
                <w:rFonts w:ascii="Arial" w:eastAsia="Times New Roman" w:hAnsi="Arial" w:cs="Arial"/>
              </w:rPr>
              <w:t xml:space="preserve"> GmbH </w:t>
            </w:r>
          </w:p>
        </w:tc>
      </w:tr>
      <w:tr w:rsidR="00AC0AFC" w:rsidRPr="00AC0AFC" w:rsidTr="00AC0AFC">
        <w:trPr>
          <w:trHeight w:val="1440"/>
          <w:jc w:val="center"/>
        </w:trPr>
        <w:tc>
          <w:tcPr>
            <w:tcW w:w="7514" w:type="dxa"/>
            <w:shd w:val="clear" w:color="auto" w:fill="auto"/>
          </w:tcPr>
          <w:p w:rsidR="00AC0AFC" w:rsidRPr="00AC0AFC" w:rsidRDefault="00AC0AFC" w:rsidP="00AC0AFC">
            <w:pPr>
              <w:spacing w:after="60" w:line="360" w:lineRule="auto"/>
              <w:rPr>
                <w:rFonts w:ascii="Arial" w:eastAsia="Times New Roman" w:hAnsi="Arial" w:cs="Arial"/>
                <w:b/>
                <w:szCs w:val="20"/>
              </w:rPr>
            </w:pPr>
            <w:r w:rsidRPr="00AC0AFC">
              <w:rPr>
                <w:rFonts w:ascii="Arial" w:eastAsia="Times New Roman" w:hAnsi="Arial" w:cs="Arial"/>
                <w:b/>
                <w:szCs w:val="20"/>
              </w:rPr>
              <w:t>Wesentliche Kompetenzen</w:t>
            </w:r>
          </w:p>
          <w:p w:rsidR="00AC0AFC" w:rsidRPr="00AC0AFC" w:rsidRDefault="00AC0AFC" w:rsidP="00AC0AFC">
            <w:pPr>
              <w:spacing w:after="0" w:line="360" w:lineRule="auto"/>
              <w:rPr>
                <w:rFonts w:ascii="Arial" w:eastAsia="MS Mincho" w:hAnsi="Arial" w:cs="Arial"/>
                <w:szCs w:val="20"/>
              </w:rPr>
            </w:pPr>
            <w:r w:rsidRPr="00AC0AFC">
              <w:rPr>
                <w:rFonts w:ascii="Arial" w:eastAsia="MS Mincho" w:hAnsi="Arial" w:cs="Arial"/>
                <w:szCs w:val="20"/>
              </w:rPr>
              <w:t>Die Schülerinnen und Schüler sind in der Lage ...</w:t>
            </w:r>
          </w:p>
          <w:p w:rsidR="00AC0AFC" w:rsidRPr="00AC0AFC" w:rsidRDefault="00AC0AFC" w:rsidP="004C40BA">
            <w:pPr>
              <w:numPr>
                <w:ilvl w:val="0"/>
                <w:numId w:val="39"/>
              </w:numPr>
              <w:spacing w:after="0" w:line="240" w:lineRule="auto"/>
              <w:contextualSpacing/>
              <w:rPr>
                <w:rFonts w:ascii="Arial" w:eastAsia="MS Mincho" w:hAnsi="Arial" w:cs="Arial"/>
              </w:rPr>
            </w:pPr>
            <w:r w:rsidRPr="00AC0AFC">
              <w:rPr>
                <w:rFonts w:ascii="Arial" w:eastAsia="MS Mincho" w:hAnsi="Arial" w:cs="Arial"/>
              </w:rPr>
              <w:t>den Betriebsgewinn zu berechnen.</w:t>
            </w:r>
          </w:p>
          <w:p w:rsidR="00AC0AFC" w:rsidRPr="00AC0AFC" w:rsidRDefault="00AC0AFC" w:rsidP="004C40BA">
            <w:pPr>
              <w:numPr>
                <w:ilvl w:val="0"/>
                <w:numId w:val="39"/>
              </w:numPr>
              <w:spacing w:after="0" w:line="240" w:lineRule="auto"/>
              <w:contextualSpacing/>
              <w:rPr>
                <w:rFonts w:ascii="Arial" w:eastAsia="MS Mincho" w:hAnsi="Arial" w:cs="Arial"/>
              </w:rPr>
            </w:pPr>
            <w:r w:rsidRPr="00AC0AFC">
              <w:rPr>
                <w:rFonts w:ascii="Arial" w:eastAsia="MS Mincho" w:hAnsi="Arial" w:cs="Arial"/>
              </w:rPr>
              <w:t>die Auswirkungen eines Zusatzauftrages auf den Betriebsgewinn zu ermitteln.</w:t>
            </w:r>
          </w:p>
          <w:p w:rsidR="00AC0AFC" w:rsidRPr="00AC0AFC" w:rsidRDefault="00AC0AFC" w:rsidP="004C40BA">
            <w:pPr>
              <w:numPr>
                <w:ilvl w:val="0"/>
                <w:numId w:val="39"/>
              </w:numPr>
              <w:spacing w:after="0" w:line="240" w:lineRule="auto"/>
              <w:contextualSpacing/>
              <w:rPr>
                <w:rFonts w:ascii="Arial" w:eastAsia="MS Mincho" w:hAnsi="Arial" w:cs="Arial"/>
              </w:rPr>
            </w:pPr>
            <w:r w:rsidRPr="00AC0AFC">
              <w:rPr>
                <w:rFonts w:ascii="Arial" w:eastAsia="MS Mincho" w:hAnsi="Arial" w:cs="Arial"/>
              </w:rPr>
              <w:t>eine begründete Entscheidung über die Annahme oder Ablehnung eines Zusatzauftrages abzugeben.</w:t>
            </w:r>
          </w:p>
          <w:p w:rsidR="00AC0AFC" w:rsidRPr="00AC0AFC" w:rsidRDefault="00AC0AFC" w:rsidP="004C40BA">
            <w:pPr>
              <w:numPr>
                <w:ilvl w:val="0"/>
                <w:numId w:val="39"/>
              </w:numPr>
              <w:spacing w:after="0" w:line="240" w:lineRule="auto"/>
              <w:contextualSpacing/>
              <w:rPr>
                <w:rFonts w:ascii="Arial" w:eastAsia="MS Mincho" w:hAnsi="Arial" w:cs="Arial"/>
              </w:rPr>
            </w:pPr>
            <w:r w:rsidRPr="00AC0AFC">
              <w:rPr>
                <w:rFonts w:ascii="Arial" w:eastAsia="MS Mincho" w:hAnsi="Arial" w:cs="Arial"/>
              </w:rPr>
              <w:t>Im Rahmen der Entscheidungsfindung nicht nur finanzielle, sondern auch qualitative Aspekte zu berücksichtigen.</w:t>
            </w:r>
          </w:p>
          <w:p w:rsidR="00AC0AFC" w:rsidRPr="00AC0AFC" w:rsidRDefault="00AC0AFC" w:rsidP="004C40BA">
            <w:pPr>
              <w:numPr>
                <w:ilvl w:val="0"/>
                <w:numId w:val="39"/>
              </w:numPr>
              <w:spacing w:after="0" w:line="240" w:lineRule="auto"/>
              <w:contextualSpacing/>
              <w:rPr>
                <w:rFonts w:ascii="Arial" w:eastAsia="MS Mincho" w:hAnsi="Arial" w:cs="Arial"/>
              </w:rPr>
            </w:pPr>
            <w:r w:rsidRPr="00AC0AFC">
              <w:rPr>
                <w:rFonts w:ascii="Arial" w:eastAsia="MS Mincho" w:hAnsi="Arial" w:cs="Arial"/>
              </w:rPr>
              <w:t>ihre Ergebnisse angemessen (ggf. digital) zu präsentieren.</w:t>
            </w:r>
          </w:p>
        </w:tc>
        <w:tc>
          <w:tcPr>
            <w:tcW w:w="7057" w:type="dxa"/>
            <w:shd w:val="clear" w:color="auto" w:fill="auto"/>
          </w:tcPr>
          <w:p w:rsidR="00AC0AFC" w:rsidRPr="00AC0AFC" w:rsidRDefault="00AC0AFC" w:rsidP="00AC0AFC">
            <w:pPr>
              <w:spacing w:after="60" w:line="240" w:lineRule="auto"/>
              <w:rPr>
                <w:rFonts w:ascii="Arial" w:eastAsia="Times New Roman" w:hAnsi="Arial" w:cs="Arial"/>
                <w:b/>
                <w:szCs w:val="20"/>
              </w:rPr>
            </w:pPr>
            <w:r w:rsidRPr="00AC0AFC">
              <w:rPr>
                <w:rFonts w:ascii="Arial" w:eastAsia="Times New Roman" w:hAnsi="Arial" w:cs="Arial"/>
                <w:b/>
                <w:szCs w:val="20"/>
              </w:rPr>
              <w:t>Konkretisierung der Inhalte</w:t>
            </w:r>
          </w:p>
          <w:p w:rsidR="00AC0AFC" w:rsidRPr="00AC0AFC" w:rsidRDefault="00AC0AFC" w:rsidP="004C40BA">
            <w:pPr>
              <w:numPr>
                <w:ilvl w:val="0"/>
                <w:numId w:val="40"/>
              </w:numPr>
              <w:spacing w:after="0" w:line="240" w:lineRule="auto"/>
              <w:contextualSpacing/>
              <w:rPr>
                <w:rFonts w:ascii="Arial" w:eastAsia="Times New Roman" w:hAnsi="Arial" w:cs="Arial"/>
              </w:rPr>
            </w:pPr>
            <w:r w:rsidRPr="00AC0AFC">
              <w:rPr>
                <w:rFonts w:ascii="Arial" w:eastAsia="Times New Roman" w:hAnsi="Arial" w:cs="Arial"/>
              </w:rPr>
              <w:t>Berechnung des Betriebsgewinns</w:t>
            </w:r>
          </w:p>
          <w:p w:rsidR="00AC0AFC" w:rsidRPr="00AC0AFC" w:rsidRDefault="00AC0AFC" w:rsidP="004C40BA">
            <w:pPr>
              <w:numPr>
                <w:ilvl w:val="0"/>
                <w:numId w:val="40"/>
              </w:numPr>
              <w:spacing w:after="0" w:line="240" w:lineRule="auto"/>
              <w:contextualSpacing/>
              <w:rPr>
                <w:rFonts w:ascii="Arial" w:eastAsia="Times New Roman" w:hAnsi="Arial" w:cs="Arial"/>
              </w:rPr>
            </w:pPr>
            <w:r w:rsidRPr="00AC0AFC">
              <w:rPr>
                <w:rFonts w:ascii="Arial" w:eastAsia="Times New Roman" w:hAnsi="Arial" w:cs="Arial"/>
              </w:rPr>
              <w:t>Auswirkung eines Zusatzauftrages</w:t>
            </w:r>
          </w:p>
          <w:p w:rsidR="00AC0AFC" w:rsidRPr="00AC0AFC" w:rsidRDefault="00AC0AFC" w:rsidP="004C40BA">
            <w:pPr>
              <w:numPr>
                <w:ilvl w:val="0"/>
                <w:numId w:val="40"/>
              </w:numPr>
              <w:spacing w:after="0" w:line="240" w:lineRule="auto"/>
              <w:contextualSpacing/>
              <w:rPr>
                <w:rFonts w:ascii="Arial" w:eastAsia="Times New Roman" w:hAnsi="Arial" w:cs="Arial"/>
              </w:rPr>
            </w:pPr>
            <w:r w:rsidRPr="00AC0AFC">
              <w:rPr>
                <w:rFonts w:ascii="Arial" w:eastAsia="Times New Roman" w:hAnsi="Arial" w:cs="Arial"/>
              </w:rPr>
              <w:t>Argumente für bzw. gegen die Annahme eines Zusatzauftrags</w:t>
            </w:r>
          </w:p>
        </w:tc>
      </w:tr>
      <w:tr w:rsidR="00AC0AFC" w:rsidRPr="00AC0AFC" w:rsidTr="00AC0AFC">
        <w:trPr>
          <w:trHeight w:val="517"/>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Lern- und Arbeitstechniken</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Informationsbeschaffung, Einzel-/Partnerarbeit, Ergebnispräsentation</w:t>
            </w:r>
          </w:p>
        </w:tc>
      </w:tr>
      <w:tr w:rsidR="00AC0AFC" w:rsidRPr="00AC0AFC" w:rsidTr="00AC0AFC">
        <w:trPr>
          <w:trHeight w:val="569"/>
          <w:jc w:val="center"/>
        </w:trPr>
        <w:tc>
          <w:tcPr>
            <w:tcW w:w="14571" w:type="dxa"/>
            <w:gridSpan w:val="2"/>
            <w:shd w:val="clear" w:color="auto" w:fill="auto"/>
          </w:tcPr>
          <w:p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szCs w:val="20"/>
              </w:rPr>
              <w:id w:val="1040865655"/>
              <w:placeholder>
                <w:docPart w:val="B45A61561B1C417389FCB85C41EBF599"/>
              </w:placeholder>
            </w:sdtPr>
            <w:sdtEndPr/>
            <w:sdtContent>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Nutzung informationstechnischer Systeme</w:t>
                </w:r>
              </w:p>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szCs w:val="20"/>
                  </w:rPr>
                </w:pPr>
                <w:r w:rsidRPr="00AC0AFC">
                  <w:rPr>
                    <w:rFonts w:ascii="Arial" w:eastAsia="Times New Roman" w:hAnsi="Arial" w:cs="Arial"/>
                    <w:szCs w:val="20"/>
                  </w:rPr>
                  <w:t>Informationsbeschaffung aus dem Internet</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Calibri" w:hAnsi="Arial" w:cs="Arial"/>
                    <w:szCs w:val="20"/>
                  </w:rPr>
                  <w:t>Erwerb von Sicherheit im Umgang mit digitalen Medien</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szCs w:val="20"/>
                  </w:rPr>
                </w:pPr>
                <w:r w:rsidRPr="00AC0AFC">
                  <w:rPr>
                    <w:rFonts w:ascii="Arial" w:eastAsia="Times New Roman" w:hAnsi="Arial" w:cs="Arial"/>
                    <w:szCs w:val="20"/>
                  </w:rPr>
                  <w:t>Anwendung von Grundlagen eines Präsentationsprogramms (im Falle digitaler Ergebnispräsentation)</w:t>
                </w:r>
              </w:p>
            </w:sdtContent>
          </w:sdt>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lastRenderedPageBreak/>
              <w:t>Unterrichtsmaterialien/Fundstelle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3 (Merkur-BN 0673)</w:t>
            </w:r>
          </w:p>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b/>
                <w:szCs w:val="20"/>
              </w:rPr>
              <w:t>Organisatorische Hinweise</w:t>
            </w:r>
          </w:p>
          <w:p w:rsidR="00AC0AFC" w:rsidRPr="00AC0AFC" w:rsidRDefault="00AC0AFC" w:rsidP="00AC0AFC">
            <w:pPr>
              <w:spacing w:after="0" w:line="240" w:lineRule="auto"/>
              <w:rPr>
                <w:rFonts w:ascii="Arial" w:eastAsia="Times New Roman" w:hAnsi="Arial" w:cs="Arial"/>
                <w:b/>
                <w:szCs w:val="20"/>
              </w:rPr>
            </w:pPr>
            <w:r w:rsidRPr="00AC0AFC">
              <w:rPr>
                <w:rFonts w:ascii="Arial" w:eastAsia="Times New Roman" w:hAnsi="Arial" w:cs="Arial"/>
                <w:szCs w:val="20"/>
              </w:rPr>
              <w:t>Internetzugang, ggf. Präsentationssoftware</w:t>
            </w:r>
          </w:p>
        </w:tc>
      </w:tr>
    </w:tbl>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rPr>
          <w:rFonts w:ascii="Arial" w:eastAsia="Times New Roman" w:hAnsi="Arial" w:cs="Arial"/>
          <w:b/>
          <w:szCs w:val="20"/>
        </w:rPr>
      </w:pPr>
      <w:r w:rsidRPr="00AC0AFC">
        <w:rPr>
          <w:rFonts w:ascii="Arial" w:eastAsia="Times New Roman" w:hAnsi="Arial" w:cs="Arial"/>
          <w:b/>
          <w:szCs w:val="20"/>
        </w:rPr>
        <w:br w:type="page"/>
      </w:r>
    </w:p>
    <w:p w:rsidR="00AC0AFC" w:rsidRPr="00AC0AFC" w:rsidRDefault="00AC0AFC" w:rsidP="00AC0AFC">
      <w:pPr>
        <w:jc w:val="center"/>
        <w:rPr>
          <w:rFonts w:ascii="Arial" w:hAnsi="Arial" w:cs="Arial"/>
          <w:b/>
          <w:sz w:val="36"/>
          <w:szCs w:val="36"/>
        </w:rPr>
      </w:pPr>
      <w:r w:rsidRPr="00AC0AFC">
        <w:rPr>
          <w:rFonts w:ascii="Arial" w:hAnsi="Arial" w:cs="Arial"/>
          <w:b/>
          <w:sz w:val="36"/>
          <w:szCs w:val="36"/>
        </w:rPr>
        <w:lastRenderedPageBreak/>
        <w:t>Modellhafte didaktische Jahresplanung für den Ausbildungsberuf</w:t>
      </w:r>
    </w:p>
    <w:p w:rsidR="00AC0AFC" w:rsidRPr="00AC0AFC" w:rsidRDefault="00AC0AFC" w:rsidP="00AC0AFC">
      <w:pPr>
        <w:jc w:val="center"/>
        <w:rPr>
          <w:rFonts w:ascii="Arial" w:hAnsi="Arial" w:cs="Arial"/>
          <w:b/>
          <w:color w:val="1F497D" w:themeColor="text2"/>
          <w:sz w:val="36"/>
          <w:szCs w:val="36"/>
        </w:rPr>
      </w:pPr>
      <w:r w:rsidRPr="00AC0AFC">
        <w:rPr>
          <w:rFonts w:ascii="Arial" w:hAnsi="Arial" w:cs="Arial"/>
          <w:b/>
          <w:color w:val="1F497D" w:themeColor="text2"/>
          <w:sz w:val="36"/>
          <w:szCs w:val="36"/>
        </w:rPr>
        <w:t>Kaufmann für Büromanagement und Kauffrau für Büromanagement</w:t>
      </w:r>
    </w:p>
    <w:p w:rsidR="00AC0AFC" w:rsidRPr="00AC0AFC" w:rsidRDefault="00AC0AFC" w:rsidP="00AC0AFC">
      <w:pPr>
        <w:jc w:val="center"/>
        <w:rPr>
          <w:rFonts w:ascii="Arial" w:hAnsi="Arial" w:cs="Arial"/>
          <w:b/>
          <w:sz w:val="36"/>
          <w:szCs w:val="36"/>
        </w:rPr>
      </w:pPr>
      <w:r w:rsidRPr="00AC0AFC">
        <w:rPr>
          <w:rFonts w:ascii="Arial" w:hAnsi="Arial" w:cs="Arial"/>
          <w:b/>
          <w:sz w:val="36"/>
          <w:szCs w:val="36"/>
        </w:rPr>
        <w:t>auf Basis des Modellunternehmens Heinrich KG</w:t>
      </w:r>
    </w:p>
    <w:p w:rsidR="00AC0AFC" w:rsidRPr="00AC0AFC" w:rsidRDefault="00AC0AFC" w:rsidP="00AC0AFC">
      <w:pPr>
        <w:rPr>
          <w:rFonts w:ascii="Arial" w:hAnsi="Arial" w:cs="Arial"/>
          <w:sz w:val="36"/>
          <w:szCs w:val="36"/>
        </w:rPr>
      </w:pPr>
    </w:p>
    <w:p w:rsidR="00AC0AFC" w:rsidRPr="00AC0AFC" w:rsidRDefault="00AC0AFC" w:rsidP="00AC0AFC">
      <w:pPr>
        <w:spacing w:line="240" w:lineRule="auto"/>
        <w:jc w:val="center"/>
        <w:rPr>
          <w:rFonts w:ascii="Arial" w:hAnsi="Arial" w:cs="Arial"/>
          <w:b/>
          <w:color w:val="1F497D" w:themeColor="text2"/>
          <w:sz w:val="48"/>
          <w:szCs w:val="48"/>
        </w:rPr>
      </w:pPr>
      <w:r w:rsidRPr="00AC0AFC">
        <w:rPr>
          <w:rFonts w:ascii="Arial" w:hAnsi="Arial" w:cs="Arial"/>
          <w:b/>
          <w:color w:val="1F497D" w:themeColor="text2"/>
          <w:sz w:val="48"/>
          <w:szCs w:val="48"/>
        </w:rPr>
        <w:t>Dokumentation von Lernsituationen</w:t>
      </w:r>
      <w:r w:rsidRPr="00AC0AFC">
        <w:rPr>
          <w:rFonts w:ascii="Arial" w:hAnsi="Arial" w:cs="Arial"/>
          <w:b/>
          <w:color w:val="1F497D" w:themeColor="text2"/>
          <w:sz w:val="48"/>
          <w:szCs w:val="48"/>
        </w:rPr>
        <w:tab/>
      </w:r>
      <w:r w:rsidRPr="00AC0AFC">
        <w:rPr>
          <w:rFonts w:ascii="Arial" w:hAnsi="Arial" w:cs="Arial"/>
          <w:b/>
          <w:color w:val="FFFFFF" w:themeColor="background1"/>
          <w:sz w:val="56"/>
          <w:szCs w:val="56"/>
          <w:shd w:val="clear" w:color="auto" w:fill="1F497D" w:themeFill="text2"/>
        </w:rPr>
        <w:t>LF 11</w:t>
      </w:r>
    </w:p>
    <w:p w:rsidR="00AC0AFC" w:rsidRPr="00AC0AFC" w:rsidRDefault="00AC0AFC" w:rsidP="00AC0AFC">
      <w:pPr>
        <w:spacing w:line="240" w:lineRule="auto"/>
        <w:jc w:val="center"/>
        <w:rPr>
          <w:rFonts w:ascii="Arial" w:hAnsi="Arial" w:cs="Arial"/>
          <w:b/>
          <w:color w:val="1F497D" w:themeColor="text2"/>
        </w:rPr>
      </w:pPr>
      <w:r w:rsidRPr="00AC0AFC">
        <w:rPr>
          <w:rFonts w:ascii="Arial" w:hAnsi="Arial" w:cs="Arial"/>
          <w:b/>
          <w:color w:val="1F497D" w:themeColor="text2"/>
        </w:rPr>
        <w:t>[Stand: 20</w:t>
      </w:r>
      <w:r w:rsidR="00846F5D">
        <w:rPr>
          <w:rFonts w:ascii="Arial" w:hAnsi="Arial" w:cs="Arial"/>
          <w:b/>
          <w:color w:val="1F497D" w:themeColor="text2"/>
        </w:rPr>
        <w:t>20</w:t>
      </w:r>
      <w:r w:rsidRPr="00AC0AFC">
        <w:rPr>
          <w:rFonts w:ascii="Arial" w:hAnsi="Arial" w:cs="Arial"/>
          <w:b/>
          <w:color w:val="1F497D" w:themeColor="text2"/>
        </w:rPr>
        <w:t>]</w:t>
      </w:r>
    </w:p>
    <w:p w:rsidR="00AC0AFC" w:rsidRPr="00AC0AFC" w:rsidRDefault="00AC0AFC" w:rsidP="00AC0AFC">
      <w:pPr>
        <w:rPr>
          <w:rFonts w:ascii="Arial" w:hAnsi="Arial" w:cs="Arial"/>
          <w:b/>
          <w:color w:val="1F497D" w:themeColor="text2"/>
        </w:rPr>
      </w:pPr>
    </w:p>
    <w:p w:rsidR="00AC0AFC" w:rsidRPr="00AC0AFC" w:rsidRDefault="00AC0AFC" w:rsidP="00AC0AFC">
      <w:pPr>
        <w:rPr>
          <w:rFonts w:ascii="Arial" w:hAnsi="Arial" w:cs="Arial"/>
          <w:b/>
          <w:color w:val="1F497D" w:themeColor="text2"/>
        </w:rPr>
      </w:pPr>
    </w:p>
    <w:p w:rsidR="00AC0AFC" w:rsidRPr="00AC0AFC" w:rsidRDefault="00AC0AFC" w:rsidP="00AC0AFC">
      <w:pPr>
        <w:rPr>
          <w:rFonts w:ascii="Arial" w:hAnsi="Arial" w:cs="Arial"/>
          <w:b/>
          <w:color w:val="1F497D" w:themeColor="text2"/>
        </w:rPr>
      </w:pPr>
      <w:r w:rsidRPr="00AC0AFC">
        <w:rPr>
          <w:rFonts w:ascii="Arial" w:hAnsi="Arial" w:cs="Arial"/>
          <w:b/>
          <w:color w:val="1F497D" w:themeColor="text2"/>
        </w:rPr>
        <w:t>Vorbemerkung:</w:t>
      </w:r>
    </w:p>
    <w:p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Die Erarbeitung und Umsetzung der didaktischen Jahresplanung ist zentrale Aufgabe einer dynamischen Bildungsgangarbeit. Daher ist die nachfolgende Dokumentation der Lernsituationen </w:t>
      </w:r>
      <w:r w:rsidRPr="00AC0AFC">
        <w:rPr>
          <w:rFonts w:ascii="Arial" w:hAnsi="Arial" w:cs="Arial"/>
          <w:b/>
        </w:rPr>
        <w:t>modellhaft</w:t>
      </w:r>
      <w:r w:rsidRPr="00AC0AFC">
        <w:rPr>
          <w:rFonts w:ascii="Arial" w:hAnsi="Arial" w:cs="Arial"/>
        </w:rPr>
        <w:t xml:space="preserve"> zu sehen.</w:t>
      </w:r>
    </w:p>
    <w:p w:rsidR="00AC0AFC" w:rsidRPr="00AC0AFC" w:rsidRDefault="00AC0AFC" w:rsidP="00AC0AFC">
      <w:pPr>
        <w:ind w:left="720"/>
        <w:contextualSpacing/>
        <w:rPr>
          <w:rFonts w:ascii="Arial" w:hAnsi="Arial" w:cs="Arial"/>
        </w:rPr>
      </w:pPr>
    </w:p>
    <w:p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Das verwendete Schema zur Dokumentation von Lernsituationen integriert die Kategorie </w:t>
      </w:r>
      <w:r w:rsidRPr="00AC0AFC">
        <w:rPr>
          <w:rFonts w:ascii="Arial" w:hAnsi="Arial" w:cs="Arial"/>
          <w:b/>
        </w:rPr>
        <w:t>Digitale Kompetenzen.</w:t>
      </w:r>
      <w:r w:rsidRPr="00AC0AFC">
        <w:rPr>
          <w:rFonts w:ascii="Arial" w:hAnsi="Arial" w:cs="Arial"/>
        </w:rPr>
        <w:t xml:space="preserve"> Dadurch wird für jede Lernsituation aufgezeigt, dass und in welcher Weise die Integration von Aspekten digitaler Kompetenzförderung erfolgt.</w:t>
      </w:r>
    </w:p>
    <w:p w:rsidR="00AC0AFC" w:rsidRPr="00AC0AFC" w:rsidRDefault="00AC0AFC" w:rsidP="00AC0AFC">
      <w:pPr>
        <w:ind w:left="720"/>
        <w:contextualSpacing/>
        <w:rPr>
          <w:rFonts w:ascii="Arial" w:hAnsi="Arial" w:cs="Arial"/>
        </w:rPr>
      </w:pPr>
    </w:p>
    <w:p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Die angegebenen </w:t>
      </w:r>
      <w:r w:rsidRPr="00AC0AFC">
        <w:rPr>
          <w:rFonts w:ascii="Arial" w:hAnsi="Arial" w:cs="Arial"/>
          <w:b/>
        </w:rPr>
        <w:t>Zeitrichtwerte</w:t>
      </w:r>
      <w:r w:rsidRPr="00AC0AFC">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rsidR="00AC0AFC" w:rsidRPr="00AC0AFC" w:rsidRDefault="00AC0AFC" w:rsidP="00AC0AFC">
      <w:pPr>
        <w:ind w:left="720"/>
        <w:contextualSpacing/>
        <w:rPr>
          <w:rFonts w:ascii="Arial" w:hAnsi="Arial" w:cs="Arial"/>
        </w:rPr>
      </w:pPr>
    </w:p>
    <w:p w:rsidR="00BD3B3B" w:rsidRPr="00BD3B3B" w:rsidRDefault="00BD3B3B" w:rsidP="004C40BA">
      <w:pPr>
        <w:numPr>
          <w:ilvl w:val="0"/>
          <w:numId w:val="1"/>
        </w:numPr>
        <w:spacing w:after="0" w:line="240" w:lineRule="auto"/>
        <w:contextualSpacing/>
        <w:rPr>
          <w:rFonts w:ascii="Arial" w:hAnsi="Arial" w:cs="Arial"/>
        </w:rPr>
      </w:pPr>
      <w:r w:rsidRPr="00BD3B3B">
        <w:rPr>
          <w:rFonts w:ascii="Arial" w:hAnsi="Arial" w:cs="Arial"/>
        </w:rPr>
        <w:t xml:space="preserve">Zur Erarbeitung der </w:t>
      </w:r>
      <w:r w:rsidRPr="00BD3B3B">
        <w:rPr>
          <w:rFonts w:ascii="Arial" w:hAnsi="Arial" w:cs="Arial"/>
          <w:b/>
        </w:rPr>
        <w:t>Grundlagen in Word und Excel</w:t>
      </w:r>
      <w:r w:rsidRPr="00BD3B3B">
        <w:rPr>
          <w:rFonts w:ascii="Arial" w:hAnsi="Arial" w:cs="Arial"/>
        </w:rPr>
        <w:t xml:space="preserve"> und zur weiteren Differenzierung steht jeweils ein Arbeitsbuch zur Verfügung (siehe hierzu auch die Literaturangaben am Ende des Dokuments).</w:t>
      </w:r>
    </w:p>
    <w:p w:rsidR="001A4B9D" w:rsidRDefault="001A4B9D">
      <w:pPr>
        <w:rPr>
          <w:rFonts w:ascii="Arial" w:eastAsia="Times New Roman" w:hAnsi="Arial"/>
          <w:b/>
          <w:sz w:val="28"/>
        </w:rPr>
      </w:pPr>
      <w:r>
        <w:rPr>
          <w:rFonts w:ascii="Arial" w:eastAsia="Times New Roman" w:hAnsi="Arial"/>
          <w:b/>
          <w:sz w:val="28"/>
        </w:rPr>
        <w:br w:type="page"/>
      </w:r>
    </w:p>
    <w:p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rsidTr="00AC0AFC">
        <w:trPr>
          <w:jc w:val="center"/>
        </w:trPr>
        <w:tc>
          <w:tcPr>
            <w:tcW w:w="14572"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b/>
                <w:lang w:eastAsia="de-DE"/>
              </w:rPr>
            </w:pPr>
            <w:r w:rsidRPr="00AC0AFC">
              <w:rPr>
                <w:rFonts w:ascii="Arial" w:eastAsia="Times New Roman" w:hAnsi="Arial"/>
                <w:b/>
                <w:lang w:eastAsia="de-DE"/>
              </w:rPr>
              <w:t xml:space="preserve">Ausbildungsjahr: </w:t>
            </w:r>
            <w:sdt>
              <w:sdtPr>
                <w:rPr>
                  <w:rFonts w:ascii="Arial" w:eastAsia="Times New Roman" w:hAnsi="Arial"/>
                  <w:b/>
                  <w:lang w:eastAsia="de-DE"/>
                </w:rPr>
                <w:id w:val="-611122153"/>
                <w:placeholder>
                  <w:docPart w:val="1CCB918BAE594A8D95672379716B6B19"/>
                </w:placeholder>
              </w:sdtPr>
              <w:sdtEndPr/>
              <w:sdtContent>
                <w:r w:rsidRPr="00AC0AFC">
                  <w:rPr>
                    <w:rFonts w:ascii="Arial" w:eastAsia="Times New Roman" w:hAnsi="Arial"/>
                    <w:b/>
                    <w:lang w:eastAsia="de-DE"/>
                  </w:rPr>
                  <w:t>3</w:t>
                </w:r>
              </w:sdtContent>
            </w:sdt>
          </w:p>
          <w:p w:rsidR="00AC0AFC" w:rsidRPr="00AC0AFC" w:rsidRDefault="00AC0AFC" w:rsidP="00AC0AFC">
            <w:pPr>
              <w:tabs>
                <w:tab w:val="left" w:pos="2366"/>
                <w:tab w:val="left" w:pos="3232"/>
                <w:tab w:val="left" w:pos="3851"/>
              </w:tabs>
              <w:spacing w:before="60" w:after="60" w:line="240" w:lineRule="auto"/>
              <w:rPr>
                <w:rFonts w:ascii="Arial" w:eastAsia="Times New Roman" w:hAnsi="Arial"/>
                <w:lang w:eastAsia="de-DE"/>
              </w:rPr>
            </w:pPr>
            <w:r w:rsidRPr="00AC0AFC">
              <w:rPr>
                <w:rFonts w:ascii="Arial" w:eastAsia="Times New Roman" w:hAnsi="Arial"/>
                <w:b/>
                <w:lang w:eastAsia="de-DE"/>
              </w:rPr>
              <w:t>Lernfeld Nr. 11</w:t>
            </w:r>
            <w:r w:rsidRPr="00AC0AFC">
              <w:rPr>
                <w:rFonts w:ascii="Arial" w:eastAsia="Times New Roman" w:hAnsi="Arial"/>
                <w:lang w:eastAsia="de-DE"/>
              </w:rPr>
              <w:tab/>
              <w:t xml:space="preserve">(40 </w:t>
            </w:r>
            <w:proofErr w:type="spellStart"/>
            <w:r w:rsidRPr="00AC0AFC">
              <w:rPr>
                <w:rFonts w:ascii="Arial" w:eastAsia="Times New Roman" w:hAnsi="Arial"/>
                <w:lang w:eastAsia="de-DE"/>
              </w:rPr>
              <w:t>UStd</w:t>
            </w:r>
            <w:proofErr w:type="spellEnd"/>
            <w:r w:rsidRPr="00AC0AFC">
              <w:rPr>
                <w:rFonts w:ascii="Arial" w:eastAsia="Times New Roman" w:hAnsi="Arial"/>
                <w:lang w:eastAsia="de-DE"/>
              </w:rPr>
              <w:t>.)</w:t>
            </w:r>
            <w:r w:rsidRPr="00AC0AFC">
              <w:rPr>
                <w:rFonts w:ascii="Arial" w:eastAsia="Times New Roman" w:hAnsi="Arial"/>
                <w:lang w:eastAsia="de-DE"/>
              </w:rPr>
              <w:tab/>
            </w:r>
            <w:r w:rsidRPr="00AC0AFC">
              <w:rPr>
                <w:rFonts w:ascii="Arial" w:eastAsia="Times New Roman" w:hAnsi="Arial"/>
                <w:b/>
                <w:lang w:eastAsia="de-DE"/>
              </w:rPr>
              <w:t>Geschäftsprozesse darstellen und optimieren</w:t>
            </w:r>
          </w:p>
          <w:p w:rsidR="00AC0AFC" w:rsidRPr="00AC0AFC" w:rsidRDefault="00AC0AFC" w:rsidP="00AC0AFC">
            <w:pPr>
              <w:tabs>
                <w:tab w:val="left" w:pos="2366"/>
                <w:tab w:val="left" w:pos="3851"/>
              </w:tabs>
              <w:spacing w:after="0" w:line="240" w:lineRule="auto"/>
              <w:rPr>
                <w:rFonts w:ascii="Arial" w:eastAsia="Times New Roman" w:hAnsi="Arial"/>
              </w:rPr>
            </w:pPr>
            <w:r w:rsidRPr="00AC0AFC">
              <w:rPr>
                <w:rFonts w:ascii="Arial" w:eastAsia="Times New Roman" w:hAnsi="Arial"/>
                <w:b/>
                <w:lang w:eastAsia="de-DE"/>
              </w:rPr>
              <w:t>Lernsituation Nr. 1</w:t>
            </w:r>
            <w:r w:rsidRPr="00AC0AFC">
              <w:rPr>
                <w:rFonts w:ascii="Arial" w:eastAsia="Times New Roman" w:hAnsi="Arial"/>
                <w:b/>
                <w:lang w:eastAsia="de-DE"/>
              </w:rPr>
              <w:tab/>
            </w:r>
            <w:r w:rsidRPr="00AC0AFC">
              <w:rPr>
                <w:rFonts w:ascii="Arial" w:eastAsia="Times New Roman" w:hAnsi="Arial"/>
              </w:rPr>
              <w:t xml:space="preserve">(6 </w:t>
            </w:r>
            <w:proofErr w:type="spellStart"/>
            <w:r w:rsidRPr="00AC0AFC">
              <w:rPr>
                <w:rFonts w:ascii="Arial" w:eastAsia="Times New Roman" w:hAnsi="Arial"/>
              </w:rPr>
              <w:t>UStd</w:t>
            </w:r>
            <w:proofErr w:type="spellEnd"/>
            <w:r w:rsidRPr="00AC0AFC">
              <w:rPr>
                <w:rFonts w:ascii="Arial" w:eastAsia="Times New Roman" w:hAnsi="Arial"/>
              </w:rPr>
              <w:t>.)</w:t>
            </w:r>
            <w:r w:rsidRPr="00AC0AFC">
              <w:rPr>
                <w:rFonts w:ascii="Arial" w:eastAsia="Times New Roman" w:hAnsi="Arial"/>
                <w:lang w:eastAsia="de-DE"/>
              </w:rPr>
              <w:tab/>
              <w:t>Die Qualität sicherstellen</w:t>
            </w:r>
          </w:p>
        </w:tc>
      </w:tr>
      <w:tr w:rsidR="00AC0AFC" w:rsidRPr="00AC0AFC" w:rsidTr="00AC0AFC">
        <w:trPr>
          <w:trHeight w:val="1814"/>
          <w:jc w:val="center"/>
        </w:trPr>
        <w:tc>
          <w:tcPr>
            <w:tcW w:w="7299" w:type="dxa"/>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 xml:space="preserve">Einstiegsszenario </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Seit einigen Monaten hat die Heinrich KG erhebliche Qualitätsprobleme mit der Herstellung ihrer Produkte. Nachdem die Geschäftsführerin die Bereichsleitungen um Ursachenforschung und Lösungsvorschläge gebeten hat, wird die Thematik in einer Besprechung analysiert.</w:t>
            </w:r>
          </w:p>
        </w:tc>
        <w:tc>
          <w:tcPr>
            <w:tcW w:w="7273"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Übersicht über Ursachen für Qualitätsprobleme</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Übersicht Total Quality Management</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Auswertung einer optimalen Fehlerquote</w:t>
            </w:r>
          </w:p>
        </w:tc>
      </w:tr>
      <w:tr w:rsidR="00AC0AFC" w:rsidRPr="00AC0AFC" w:rsidTr="00AC0AFC">
        <w:trPr>
          <w:trHeight w:val="1440"/>
          <w:jc w:val="center"/>
        </w:trPr>
        <w:tc>
          <w:tcPr>
            <w:tcW w:w="7299" w:type="dxa"/>
            <w:shd w:val="clear" w:color="auto" w:fill="auto"/>
          </w:tcPr>
          <w:p w:rsidR="00AC0AFC" w:rsidRPr="00AC0AFC" w:rsidRDefault="00AC0AFC" w:rsidP="00AC0AFC">
            <w:pPr>
              <w:spacing w:after="60" w:line="360" w:lineRule="auto"/>
              <w:rPr>
                <w:rFonts w:ascii="Arial" w:eastAsia="Times New Roman" w:hAnsi="Arial"/>
                <w:b/>
                <w:lang w:eastAsia="de-DE"/>
              </w:rPr>
            </w:pPr>
            <w:r w:rsidRPr="00AC0AFC">
              <w:rPr>
                <w:rFonts w:ascii="Arial" w:eastAsia="Times New Roman" w:hAnsi="Arial"/>
                <w:b/>
                <w:lang w:eastAsia="de-DE"/>
              </w:rPr>
              <w:t>Wesentliche Kompetenzen</w:t>
            </w:r>
          </w:p>
          <w:p w:rsidR="00AC0AFC" w:rsidRPr="00AC0AFC" w:rsidRDefault="00AC0AFC" w:rsidP="00AC0AFC">
            <w:pPr>
              <w:spacing w:after="0" w:line="360" w:lineRule="auto"/>
              <w:rPr>
                <w:rFonts w:ascii="Arial" w:eastAsia="MS Mincho" w:hAnsi="Arial"/>
                <w:lang w:eastAsia="de-DE"/>
              </w:rPr>
            </w:pPr>
            <w:r w:rsidRPr="00AC0AFC">
              <w:rPr>
                <w:rFonts w:ascii="Arial" w:eastAsia="MS Mincho" w:hAnsi="Arial"/>
                <w:lang w:eastAsia="de-DE"/>
              </w:rPr>
              <w:t>Die Schülerinnen und Schüler sind in der Lage …</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Ursachen für Qualitätsprobleme aufzulisten und zu bewerten.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sich über ein Total Quality Management zu informieren und wesentliche Merkmale zur Optimierung der Produktqualität in allen Funktionsbereichen herauszuarbeiten.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Investitionen in Qualitätsmaßnahmen zu begründen.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in ihrem Betrieb zur Qualitätssicherung beizutragen.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ihre Ergebnisse angemessen (ggf. digital) zu präsentieren.</w:t>
            </w:r>
          </w:p>
          <w:p w:rsidR="00AC0AFC" w:rsidRPr="00AC0AFC" w:rsidRDefault="00AC0AFC" w:rsidP="00AC0AFC">
            <w:pPr>
              <w:spacing w:after="0" w:line="240" w:lineRule="auto"/>
              <w:ind w:left="360"/>
              <w:rPr>
                <w:rFonts w:ascii="Arial" w:eastAsia="MS Mincho" w:hAnsi="Arial"/>
                <w:lang w:eastAsia="de-DE"/>
              </w:rPr>
            </w:pPr>
          </w:p>
        </w:tc>
        <w:tc>
          <w:tcPr>
            <w:tcW w:w="7273" w:type="dxa"/>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Konkretisierung der Inhalte</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Ursachen und Auswirkungen von Qualitätsproblemen</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Qualitätsaudit (Zertifizierung nach ISO 9000)</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 xml:space="preserve">CAQ (Computer </w:t>
            </w:r>
            <w:proofErr w:type="spellStart"/>
            <w:r w:rsidRPr="00AC0AFC">
              <w:rPr>
                <w:rFonts w:ascii="Arial" w:eastAsia="MS Mincho" w:hAnsi="Arial" w:cs="Arial"/>
                <w:lang w:eastAsia="de-DE"/>
              </w:rPr>
              <w:t>Aided</w:t>
            </w:r>
            <w:proofErr w:type="spellEnd"/>
            <w:r w:rsidRPr="00AC0AFC">
              <w:rPr>
                <w:rFonts w:ascii="Arial" w:eastAsia="MS Mincho" w:hAnsi="Arial" w:cs="Arial"/>
                <w:lang w:eastAsia="de-DE"/>
              </w:rPr>
              <w:t xml:space="preserve"> Quality Assurance)</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Quality Circle</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Qualität und Mitarbeiter</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Reduzierung von Qualitätsproblemen durch Fehlerverhütungskosten und Prüfkosten</w:t>
            </w:r>
          </w:p>
        </w:tc>
      </w:tr>
      <w:tr w:rsidR="00AC0AFC" w:rsidRPr="00AC0AFC" w:rsidTr="00AC0AFC">
        <w:trPr>
          <w:trHeight w:val="517"/>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rPr>
            </w:pPr>
            <w:r w:rsidRPr="00AC0AFC">
              <w:rPr>
                <w:rFonts w:ascii="Arial" w:eastAsia="Times New Roman" w:hAnsi="Arial" w:cs="Arial"/>
                <w:b/>
              </w:rPr>
              <w:t>Lern- und Arbeitstechniken</w:t>
            </w:r>
          </w:p>
          <w:p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Informationsbeschaffung, Einzel-/Partnerarbeit, Ergebnispräsentation</w:t>
            </w:r>
          </w:p>
        </w:tc>
      </w:tr>
      <w:tr w:rsidR="00AC0AFC" w:rsidRPr="00AC0AFC" w:rsidTr="00AC0AFC">
        <w:trPr>
          <w:trHeight w:val="569"/>
          <w:jc w:val="center"/>
        </w:trPr>
        <w:tc>
          <w:tcPr>
            <w:tcW w:w="14571" w:type="dxa"/>
            <w:gridSpan w:val="2"/>
            <w:shd w:val="clear" w:color="auto" w:fill="auto"/>
          </w:tcPr>
          <w:p w:rsidR="00AC0AFC" w:rsidRPr="00AC0AFC" w:rsidRDefault="00AC0AFC" w:rsidP="00AC0AFC">
            <w:pPr>
              <w:tabs>
                <w:tab w:val="left" w:pos="708"/>
                <w:tab w:val="left" w:pos="1985"/>
                <w:tab w:val="left" w:pos="3402"/>
              </w:tabs>
              <w:spacing w:after="0" w:line="240" w:lineRule="auto"/>
              <w:rPr>
                <w:rFonts w:ascii="Arial" w:eastAsia="Times New Roman" w:hAnsi="Arial" w:cs="Arial"/>
                <w:b/>
              </w:rPr>
            </w:pPr>
            <w:r w:rsidRPr="00AC0AFC">
              <w:rPr>
                <w:rFonts w:ascii="Arial" w:eastAsia="Times New Roman" w:hAnsi="Arial" w:cs="Arial"/>
                <w:b/>
              </w:rPr>
              <w:t>Digitale Kompetenzen</w:t>
            </w:r>
          </w:p>
          <w:sdt>
            <w:sdtPr>
              <w:rPr>
                <w:rFonts w:ascii="Arial" w:eastAsia="Calibri" w:hAnsi="Arial" w:cs="Arial"/>
              </w:rPr>
              <w:id w:val="1062986307"/>
              <w:placeholder>
                <w:docPart w:val="1D11643CAF1F409A9955F5631F124D9E"/>
              </w:placeholder>
            </w:sdtPr>
            <w:sdtEndPr/>
            <w:sdtContent>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rPr>
                </w:pPr>
                <w:r w:rsidRPr="00AC0AFC">
                  <w:rPr>
                    <w:rFonts w:ascii="Arial" w:eastAsia="Times New Roman" w:hAnsi="Arial" w:cs="Arial"/>
                  </w:rPr>
                  <w:t>Nutzung informationstechnischer Systeme</w:t>
                </w:r>
              </w:p>
              <w:p w:rsidR="00AC0AFC" w:rsidRPr="00AC0AFC" w:rsidRDefault="00AC0AFC" w:rsidP="004C40BA">
                <w:pPr>
                  <w:numPr>
                    <w:ilvl w:val="0"/>
                    <w:numId w:val="8"/>
                  </w:numPr>
                  <w:tabs>
                    <w:tab w:val="left" w:pos="1985"/>
                    <w:tab w:val="left" w:pos="3402"/>
                  </w:tabs>
                  <w:spacing w:after="0" w:line="240" w:lineRule="auto"/>
                  <w:ind w:left="714" w:hanging="357"/>
                  <w:rPr>
                    <w:rFonts w:ascii="Arial" w:eastAsia="Times New Roman" w:hAnsi="Arial" w:cs="Arial"/>
                  </w:rPr>
                </w:pPr>
                <w:r w:rsidRPr="00AC0AFC">
                  <w:rPr>
                    <w:rFonts w:ascii="Arial" w:eastAsia="Times New Roman" w:hAnsi="Arial" w:cs="Arial"/>
                  </w:rPr>
                  <w:t>Informationsbeschaffung aus dem Internet</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rPr>
                </w:pPr>
                <w:r w:rsidRPr="00AC0AFC">
                  <w:rPr>
                    <w:rFonts w:ascii="Arial" w:eastAsia="Calibri" w:hAnsi="Arial" w:cs="Arial"/>
                  </w:rPr>
                  <w:t>Erwerb von Sicherheit im Umgang mit digitalen Medien</w:t>
                </w:r>
              </w:p>
              <w:p w:rsidR="00AC0AFC" w:rsidRPr="00AC0AFC" w:rsidRDefault="00AC0AFC" w:rsidP="004C40BA">
                <w:pPr>
                  <w:numPr>
                    <w:ilvl w:val="0"/>
                    <w:numId w:val="8"/>
                  </w:numPr>
                  <w:spacing w:after="0" w:line="240" w:lineRule="auto"/>
                  <w:ind w:left="714" w:hanging="357"/>
                  <w:contextualSpacing/>
                  <w:rPr>
                    <w:rFonts w:ascii="Arial" w:eastAsia="Times New Roman" w:hAnsi="Arial" w:cs="Arial"/>
                  </w:rPr>
                </w:pPr>
                <w:r w:rsidRPr="00AC0AFC">
                  <w:rPr>
                    <w:rFonts w:ascii="Arial" w:eastAsia="Times New Roman" w:hAnsi="Arial" w:cs="Arial"/>
                  </w:rPr>
                  <w:t>Anwendung von Grundlagen eines Präsentationsprogramms (im Falle digitaler Ergebnispräsentation)</w:t>
                </w:r>
              </w:p>
            </w:sdtContent>
          </w:sdt>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rPr>
            </w:pPr>
            <w:r w:rsidRPr="00AC0AFC">
              <w:rPr>
                <w:rFonts w:ascii="Arial" w:eastAsia="Times New Roman" w:hAnsi="Arial" w:cs="Arial"/>
                <w:b/>
              </w:rPr>
              <w:lastRenderedPageBreak/>
              <w:t>Unterrichtsmaterialien/Fundstelle</w:t>
            </w:r>
          </w:p>
          <w:p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rPr>
            </w:pPr>
          </w:p>
          <w:p w:rsidR="00AC0AFC" w:rsidRPr="00AC0AFC" w:rsidRDefault="00AC0AFC" w:rsidP="00AC0AFC">
            <w:pPr>
              <w:spacing w:after="0" w:line="240" w:lineRule="auto"/>
              <w:rPr>
                <w:rFonts w:ascii="Arial" w:eastAsia="Times New Roman" w:hAnsi="Arial" w:cs="Arial"/>
                <w:i/>
              </w:rPr>
            </w:pPr>
            <w:r w:rsidRPr="00AC0AFC">
              <w:rPr>
                <w:rFonts w:ascii="Arial" w:eastAsia="Times New Roman" w:hAnsi="Arial" w:cs="Arial"/>
                <w:i/>
              </w:rPr>
              <w:t>Grundlagen bzw. zur Vertiefung:</w:t>
            </w:r>
          </w:p>
          <w:p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Hug u.a.: Büromanagement 3 (Merkur-BN 0673)</w:t>
            </w:r>
          </w:p>
        </w:tc>
      </w:tr>
      <w:tr w:rsidR="00AC0AFC" w:rsidRPr="00AC0AFC" w:rsidTr="00AC0AFC">
        <w:trPr>
          <w:trHeight w:val="636"/>
          <w:jc w:val="center"/>
        </w:trPr>
        <w:tc>
          <w:tcPr>
            <w:tcW w:w="14571" w:type="dxa"/>
            <w:gridSpan w:val="2"/>
            <w:shd w:val="clear" w:color="auto" w:fill="auto"/>
          </w:tcPr>
          <w:p w:rsidR="00AC0AFC" w:rsidRPr="00AC0AFC" w:rsidRDefault="00AC0AFC" w:rsidP="00AC0AFC">
            <w:pPr>
              <w:spacing w:after="0" w:line="240" w:lineRule="auto"/>
              <w:rPr>
                <w:rFonts w:ascii="Arial" w:eastAsia="Times New Roman" w:hAnsi="Arial" w:cs="Arial"/>
                <w:b/>
              </w:rPr>
            </w:pPr>
            <w:r w:rsidRPr="00AC0AFC">
              <w:rPr>
                <w:rFonts w:ascii="Arial" w:eastAsia="Times New Roman" w:hAnsi="Arial" w:cs="Arial"/>
                <w:b/>
              </w:rPr>
              <w:t>Organisatorische Hinweise</w:t>
            </w:r>
          </w:p>
          <w:p w:rsidR="00AC0AFC" w:rsidRPr="00AC0AFC" w:rsidRDefault="00AC0AFC" w:rsidP="00AC0AFC">
            <w:pPr>
              <w:spacing w:after="0" w:line="240" w:lineRule="auto"/>
              <w:rPr>
                <w:rFonts w:ascii="Arial" w:eastAsia="Times New Roman" w:hAnsi="Arial" w:cs="Arial"/>
                <w:b/>
              </w:rPr>
            </w:pPr>
            <w:r w:rsidRPr="00AC0AFC">
              <w:rPr>
                <w:rFonts w:ascii="Arial" w:eastAsia="Times New Roman" w:hAnsi="Arial" w:cs="Arial"/>
              </w:rPr>
              <w:t>Internetzugang, ggf. Präsentationssoftware</w:t>
            </w:r>
          </w:p>
        </w:tc>
      </w:tr>
    </w:tbl>
    <w:p w:rsidR="00AC0AFC" w:rsidRPr="00AC0AFC" w:rsidRDefault="00AC0AFC" w:rsidP="00AC0AFC">
      <w:pPr>
        <w:spacing w:after="0" w:line="240" w:lineRule="auto"/>
        <w:rPr>
          <w:rFonts w:ascii="Arial" w:eastAsia="Times New Roman" w:hAnsi="Arial"/>
        </w:rPr>
      </w:pPr>
    </w:p>
    <w:p w:rsidR="00AC0AFC" w:rsidRPr="00AC0AFC" w:rsidRDefault="00AC0AFC" w:rsidP="00AC0AFC">
      <w:pPr>
        <w:rPr>
          <w:rFonts w:ascii="Arial" w:eastAsia="Times New Roman" w:hAnsi="Arial"/>
          <w:b/>
          <w:sz w:val="28"/>
        </w:rPr>
      </w:pPr>
      <w:r w:rsidRPr="00AC0AFC">
        <w:rPr>
          <w:rFonts w:ascii="Arial" w:eastAsia="Times New Roman" w:hAnsi="Arial"/>
          <w:b/>
          <w:sz w:val="28"/>
        </w:rPr>
        <w:br w:type="page"/>
      </w:r>
    </w:p>
    <w:p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rsidTr="00AC0AFC">
        <w:trPr>
          <w:jc w:val="center"/>
        </w:trPr>
        <w:tc>
          <w:tcPr>
            <w:tcW w:w="14572"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b/>
                <w:lang w:eastAsia="de-DE"/>
              </w:rPr>
            </w:pPr>
            <w:r w:rsidRPr="00AC0AFC">
              <w:rPr>
                <w:rFonts w:ascii="Arial" w:eastAsia="Times New Roman" w:hAnsi="Arial"/>
                <w:b/>
                <w:lang w:eastAsia="de-DE"/>
              </w:rPr>
              <w:t>Ausbildungsjahr: 3</w:t>
            </w:r>
          </w:p>
          <w:p w:rsidR="00AC0AFC" w:rsidRPr="00AC0AFC" w:rsidRDefault="00AC0AFC" w:rsidP="00AC0AFC">
            <w:pPr>
              <w:tabs>
                <w:tab w:val="left" w:pos="2366"/>
                <w:tab w:val="left" w:pos="3232"/>
                <w:tab w:val="left" w:pos="3851"/>
              </w:tabs>
              <w:spacing w:before="60" w:after="60" w:line="240" w:lineRule="auto"/>
              <w:rPr>
                <w:rFonts w:ascii="Arial" w:eastAsia="Times New Roman" w:hAnsi="Arial"/>
                <w:lang w:eastAsia="de-DE"/>
              </w:rPr>
            </w:pPr>
            <w:r w:rsidRPr="00AC0AFC">
              <w:rPr>
                <w:rFonts w:ascii="Arial" w:eastAsia="Times New Roman" w:hAnsi="Arial"/>
                <w:b/>
                <w:lang w:eastAsia="de-DE"/>
              </w:rPr>
              <w:t>Lernfeld Nr. 11</w:t>
            </w:r>
            <w:r w:rsidRPr="00AC0AFC">
              <w:rPr>
                <w:rFonts w:ascii="Arial" w:eastAsia="Times New Roman" w:hAnsi="Arial"/>
                <w:lang w:eastAsia="de-DE"/>
              </w:rPr>
              <w:tab/>
              <w:t xml:space="preserve">(40 </w:t>
            </w:r>
            <w:proofErr w:type="spellStart"/>
            <w:r w:rsidRPr="00AC0AFC">
              <w:rPr>
                <w:rFonts w:ascii="Arial" w:eastAsia="Times New Roman" w:hAnsi="Arial"/>
                <w:lang w:eastAsia="de-DE"/>
              </w:rPr>
              <w:t>UStd</w:t>
            </w:r>
            <w:proofErr w:type="spellEnd"/>
            <w:r w:rsidRPr="00AC0AFC">
              <w:rPr>
                <w:rFonts w:ascii="Arial" w:eastAsia="Times New Roman" w:hAnsi="Arial"/>
                <w:lang w:eastAsia="de-DE"/>
              </w:rPr>
              <w:t>.)</w:t>
            </w:r>
            <w:r w:rsidRPr="00AC0AFC">
              <w:rPr>
                <w:rFonts w:ascii="Arial" w:eastAsia="Times New Roman" w:hAnsi="Arial"/>
                <w:lang w:eastAsia="de-DE"/>
              </w:rPr>
              <w:tab/>
            </w:r>
            <w:r w:rsidRPr="00AC0AFC">
              <w:rPr>
                <w:rFonts w:ascii="Arial" w:eastAsia="Times New Roman" w:hAnsi="Arial"/>
                <w:b/>
                <w:lang w:eastAsia="de-DE"/>
              </w:rPr>
              <w:t>Geschäftsprozesse darstellen und optimieren</w:t>
            </w:r>
          </w:p>
          <w:p w:rsidR="00AC0AFC" w:rsidRPr="00AC0AFC" w:rsidRDefault="00AC0AFC" w:rsidP="00AC0AFC">
            <w:pPr>
              <w:tabs>
                <w:tab w:val="left" w:pos="2366"/>
                <w:tab w:val="left" w:pos="3851"/>
              </w:tabs>
              <w:spacing w:after="0" w:line="240" w:lineRule="auto"/>
              <w:rPr>
                <w:rFonts w:ascii="Arial" w:eastAsia="Times New Roman" w:hAnsi="Arial"/>
              </w:rPr>
            </w:pPr>
            <w:r w:rsidRPr="00AC0AFC">
              <w:rPr>
                <w:rFonts w:ascii="Arial" w:eastAsia="Times New Roman" w:hAnsi="Arial"/>
                <w:b/>
                <w:lang w:eastAsia="de-DE"/>
              </w:rPr>
              <w:t>Lernsituation Nr. 2</w:t>
            </w:r>
            <w:r w:rsidRPr="00AC0AFC">
              <w:rPr>
                <w:rFonts w:ascii="Arial" w:eastAsia="Times New Roman" w:hAnsi="Arial"/>
                <w:b/>
                <w:lang w:eastAsia="de-DE"/>
              </w:rPr>
              <w:tab/>
            </w:r>
            <w:r w:rsidRPr="00AC0AFC">
              <w:rPr>
                <w:rFonts w:ascii="Arial" w:eastAsia="Times New Roman" w:hAnsi="Arial"/>
              </w:rPr>
              <w:t>(</w:t>
            </w:r>
            <w:r w:rsidRPr="00AC0AFC">
              <w:rPr>
                <w:rFonts w:ascii="Arial" w:eastAsia="Times New Roman" w:hAnsi="Arial"/>
                <w:color w:val="000000" w:themeColor="text1"/>
              </w:rPr>
              <w:t>8</w:t>
            </w:r>
            <w:r w:rsidRPr="00AC0AFC">
              <w:rPr>
                <w:rFonts w:ascii="Arial" w:eastAsia="Times New Roman" w:hAnsi="Arial"/>
              </w:rPr>
              <w:t xml:space="preserve"> </w:t>
            </w:r>
            <w:proofErr w:type="spellStart"/>
            <w:r w:rsidRPr="00AC0AFC">
              <w:rPr>
                <w:rFonts w:ascii="Arial" w:eastAsia="Times New Roman" w:hAnsi="Arial"/>
              </w:rPr>
              <w:t>UStd</w:t>
            </w:r>
            <w:proofErr w:type="spellEnd"/>
            <w:r w:rsidRPr="00AC0AFC">
              <w:rPr>
                <w:rFonts w:ascii="Arial" w:eastAsia="Times New Roman" w:hAnsi="Arial"/>
              </w:rPr>
              <w:t>.)</w:t>
            </w:r>
            <w:r w:rsidRPr="00AC0AFC">
              <w:rPr>
                <w:rFonts w:ascii="Arial" w:eastAsia="Times New Roman" w:hAnsi="Arial"/>
                <w:lang w:eastAsia="de-DE"/>
              </w:rPr>
              <w:tab/>
              <w:t>Leitungssysteme identifizieren und beurteilen</w:t>
            </w:r>
          </w:p>
        </w:tc>
      </w:tr>
      <w:tr w:rsidR="00AC0AFC" w:rsidRPr="00AC0AFC" w:rsidTr="00AC0AFC">
        <w:trPr>
          <w:trHeight w:val="1814"/>
          <w:jc w:val="center"/>
        </w:trPr>
        <w:tc>
          <w:tcPr>
            <w:tcW w:w="7299" w:type="dxa"/>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 xml:space="preserve">Einstiegsszenario </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Im innerbetrieblichen Unterricht werden die Auszubildenden hinsichtlich eines organisierten Aufbaus des Unternehmens, der Verteilung von Aufgaben, der Zuständigkeiten und Leitungssysteme geschult. In diesem Zusammenhang werden auch die möglichen negativen Auswirkungen eines Leitungssystems auf die Prozessabläufe eines Unternehmens untersucht.</w:t>
            </w:r>
          </w:p>
        </w:tc>
        <w:tc>
          <w:tcPr>
            <w:tcW w:w="7273"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Übersichtsmatrix zu den Leitungssystemen (charakteristische Merkmale, positive und negative Auswirkungen, typische Anwendungsbereiche und Zentralisierungsprinzipien)</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Auflistung von Vorschlägen zur Optimierung der Auftragsbearbeitung</w:t>
            </w:r>
          </w:p>
        </w:tc>
      </w:tr>
      <w:tr w:rsidR="00AC0AFC" w:rsidRPr="00AC0AFC" w:rsidTr="00AC0AFC">
        <w:trPr>
          <w:trHeight w:val="1440"/>
          <w:jc w:val="center"/>
        </w:trPr>
        <w:tc>
          <w:tcPr>
            <w:tcW w:w="7299" w:type="dxa"/>
            <w:shd w:val="clear" w:color="auto" w:fill="auto"/>
          </w:tcPr>
          <w:p w:rsidR="00AC0AFC" w:rsidRPr="00AC0AFC" w:rsidRDefault="00AC0AFC" w:rsidP="00AC0AFC">
            <w:pPr>
              <w:spacing w:after="60" w:line="360" w:lineRule="auto"/>
              <w:rPr>
                <w:rFonts w:ascii="Arial" w:eastAsia="Times New Roman" w:hAnsi="Arial"/>
                <w:b/>
                <w:lang w:eastAsia="de-DE"/>
              </w:rPr>
            </w:pPr>
            <w:r w:rsidRPr="00AC0AFC">
              <w:rPr>
                <w:rFonts w:ascii="Arial" w:eastAsia="Times New Roman" w:hAnsi="Arial"/>
                <w:b/>
                <w:lang w:eastAsia="de-DE"/>
              </w:rPr>
              <w:t>Wesentliche Kompetenzen</w:t>
            </w:r>
          </w:p>
          <w:p w:rsidR="00AC0AFC" w:rsidRPr="00AC0AFC" w:rsidRDefault="00AC0AFC" w:rsidP="00AC0AFC">
            <w:pPr>
              <w:spacing w:after="0" w:line="360" w:lineRule="auto"/>
              <w:rPr>
                <w:rFonts w:ascii="Arial" w:eastAsia="MS Mincho" w:hAnsi="Arial"/>
                <w:lang w:eastAsia="de-DE"/>
              </w:rPr>
            </w:pPr>
            <w:r w:rsidRPr="00AC0AFC">
              <w:rPr>
                <w:rFonts w:ascii="Arial" w:eastAsia="MS Mincho" w:hAnsi="Arial"/>
                <w:lang w:eastAsia="de-DE"/>
              </w:rPr>
              <w:t>Die Schülerinnen und Schüler sind in der Lage …</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Leitungssysteme aus von Organigrammen abzuleiten.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charakteristische Merkmale der Leitungssysteme zu erarbeiten.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den Leitungssystemen positive und negative Auswirkungen sowie typische Anwendungsbereiche und Zentralisierungsprinzipien begründet zuzuordnen.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die Aufbauorganisation der Heinrich KG zu erläutern.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den organisatorischen Aufbau eines Betriebes mit seinen Aufgaben und Zuständigkeiten und dessen Leitungssystem darzustellen.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 xml:space="preserve">Stellenarten zu unterscheiden und konkrete Aufgaben dazu beschreiben. </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den Begriff „Geschäftsprozesse“ zu definieren.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ggf. in einer Arbeitsgruppe team- und zielorientiert eine Übersicht zu einem Leitungssystem zu erstellen.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die Qualität ihrer Arbeitsergebnisse zu bewerten und den Arbeitsprozess hinsichtlich der Effektivität zu beurteilen.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konstruktives Feedback aufzunehmen und dies bei zukünftigen Erarbeitungsphasen und Präsentationen zu beachten.</w:t>
            </w:r>
          </w:p>
        </w:tc>
        <w:tc>
          <w:tcPr>
            <w:tcW w:w="7273" w:type="dxa"/>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Konkretisierung der Inhalte</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Aufbauorganisation und Organigramm</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Leitungssysteme:</w:t>
            </w:r>
          </w:p>
          <w:p w:rsidR="00AC0AFC" w:rsidRPr="00AC0AFC" w:rsidRDefault="00AC0AFC" w:rsidP="004C40BA">
            <w:pPr>
              <w:numPr>
                <w:ilvl w:val="0"/>
                <w:numId w:val="53"/>
              </w:numPr>
              <w:spacing w:after="0" w:line="240" w:lineRule="auto"/>
              <w:contextualSpacing/>
              <w:rPr>
                <w:rFonts w:ascii="Arial" w:eastAsia="MS Mincho" w:hAnsi="Arial" w:cs="Arial"/>
                <w:lang w:eastAsia="de-DE"/>
              </w:rPr>
            </w:pPr>
            <w:proofErr w:type="spellStart"/>
            <w:r w:rsidRPr="00AC0AFC">
              <w:rPr>
                <w:rFonts w:ascii="Arial" w:eastAsia="MS Mincho" w:hAnsi="Arial" w:cs="Arial"/>
                <w:lang w:eastAsia="de-DE"/>
              </w:rPr>
              <w:t>Einliniensystem</w:t>
            </w:r>
            <w:proofErr w:type="spellEnd"/>
          </w:p>
          <w:p w:rsidR="00AC0AFC" w:rsidRPr="00AC0AFC" w:rsidRDefault="00AC0AFC" w:rsidP="004C40BA">
            <w:pPr>
              <w:numPr>
                <w:ilvl w:val="0"/>
                <w:numId w:val="53"/>
              </w:numPr>
              <w:spacing w:after="0" w:line="240" w:lineRule="auto"/>
              <w:contextualSpacing/>
              <w:rPr>
                <w:rFonts w:ascii="Arial" w:eastAsia="MS Mincho" w:hAnsi="Arial" w:cs="Arial"/>
                <w:lang w:eastAsia="de-DE"/>
              </w:rPr>
            </w:pPr>
            <w:r w:rsidRPr="00AC0AFC">
              <w:rPr>
                <w:rFonts w:ascii="Arial" w:eastAsia="MS Mincho" w:hAnsi="Arial" w:cs="Arial"/>
                <w:lang w:eastAsia="de-DE"/>
              </w:rPr>
              <w:t>Mehrliniensystem</w:t>
            </w:r>
          </w:p>
          <w:p w:rsidR="00AC0AFC" w:rsidRPr="00AC0AFC" w:rsidRDefault="00AC0AFC" w:rsidP="004C40BA">
            <w:pPr>
              <w:numPr>
                <w:ilvl w:val="0"/>
                <w:numId w:val="53"/>
              </w:numPr>
              <w:spacing w:after="0" w:line="240" w:lineRule="auto"/>
              <w:contextualSpacing/>
              <w:rPr>
                <w:rFonts w:ascii="Arial" w:eastAsia="MS Mincho" w:hAnsi="Arial" w:cs="Arial"/>
                <w:lang w:eastAsia="de-DE"/>
              </w:rPr>
            </w:pPr>
            <w:r w:rsidRPr="00AC0AFC">
              <w:rPr>
                <w:rFonts w:ascii="Arial" w:eastAsia="MS Mincho" w:hAnsi="Arial" w:cs="Arial"/>
                <w:lang w:eastAsia="de-DE"/>
              </w:rPr>
              <w:t>Stabliniensystem</w:t>
            </w:r>
          </w:p>
          <w:p w:rsidR="00AC0AFC" w:rsidRPr="00AC0AFC" w:rsidRDefault="00AC0AFC" w:rsidP="004C40BA">
            <w:pPr>
              <w:numPr>
                <w:ilvl w:val="0"/>
                <w:numId w:val="53"/>
              </w:numPr>
              <w:spacing w:after="0" w:line="240" w:lineRule="auto"/>
              <w:contextualSpacing/>
              <w:rPr>
                <w:rFonts w:ascii="Arial" w:eastAsia="MS Mincho" w:hAnsi="Arial" w:cs="Arial"/>
                <w:lang w:eastAsia="de-DE"/>
              </w:rPr>
            </w:pPr>
            <w:r w:rsidRPr="00AC0AFC">
              <w:rPr>
                <w:rFonts w:ascii="Arial" w:eastAsia="MS Mincho" w:hAnsi="Arial" w:cs="Arial"/>
                <w:lang w:eastAsia="de-DE"/>
              </w:rPr>
              <w:t>Matrixorganisation</w:t>
            </w:r>
          </w:p>
          <w:p w:rsidR="00AC0AFC" w:rsidRPr="00AC0AFC" w:rsidRDefault="00AC0AFC" w:rsidP="00AC0AFC">
            <w:pPr>
              <w:spacing w:after="0" w:line="240" w:lineRule="auto"/>
              <w:rPr>
                <w:rFonts w:ascii="Arial" w:eastAsia="MS Mincho" w:hAnsi="Arial" w:cs="Arial"/>
                <w:lang w:eastAsia="de-DE"/>
              </w:rPr>
            </w:pP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Stellenarten: Instanzen, Stabsstellen, ausführende Stellen</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Stellenbeschreibung</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Geschäftsprozesse</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lastRenderedPageBreak/>
              <w:t>Lern- und Arbeitstechniken</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Informationsbeschaffung, ggf. PC-Arbeit, Einzel-/Partnerarbeit, ggf. Gruppenarbeit, Diskussion im Plenum, Ergebnispräsentationen</w:t>
            </w:r>
          </w:p>
        </w:tc>
      </w:tr>
      <w:tr w:rsidR="00AC0AFC" w:rsidRPr="00AC0AFC" w:rsidTr="00AC0AFC">
        <w:trPr>
          <w:trHeight w:val="600"/>
          <w:jc w:val="center"/>
        </w:trPr>
        <w:tc>
          <w:tcPr>
            <w:tcW w:w="14572" w:type="dxa"/>
            <w:gridSpan w:val="2"/>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Digitale Kompetenzen</w:t>
            </w:r>
          </w:p>
          <w:sdt>
            <w:sdtPr>
              <w:rPr>
                <w:rFonts w:ascii="Arial" w:eastAsia="Calibri" w:hAnsi="Arial" w:cs="Arial"/>
              </w:rPr>
              <w:id w:val="-94483214"/>
              <w:placeholder>
                <w:docPart w:val="2B94889BABA243DBBD1D15E4235D9793"/>
              </w:placeholder>
            </w:sdtPr>
            <w:sdtEndPr/>
            <w:sdtContent>
              <w:p w:rsidR="00AC0AFC" w:rsidRPr="00AC0AFC" w:rsidRDefault="00AC0AFC" w:rsidP="004C40BA">
                <w:pPr>
                  <w:numPr>
                    <w:ilvl w:val="0"/>
                    <w:numId w:val="8"/>
                  </w:numPr>
                  <w:spacing w:after="0" w:line="240" w:lineRule="auto"/>
                  <w:rPr>
                    <w:rFonts w:ascii="Arial" w:eastAsia="Calibri" w:hAnsi="Arial" w:cs="Arial"/>
                  </w:rPr>
                </w:pPr>
                <w:r w:rsidRPr="00AC0AFC">
                  <w:rPr>
                    <w:rFonts w:ascii="Arial" w:eastAsia="Calibri" w:hAnsi="Arial" w:cs="Arial"/>
                  </w:rPr>
                  <w:t>Nutzung informationstechnischer Systeme</w:t>
                </w:r>
              </w:p>
              <w:p w:rsidR="00AC0AFC" w:rsidRPr="00AC0AFC" w:rsidRDefault="00AC0AFC" w:rsidP="004C40BA">
                <w:pPr>
                  <w:numPr>
                    <w:ilvl w:val="0"/>
                    <w:numId w:val="8"/>
                  </w:numPr>
                  <w:spacing w:after="0" w:line="240" w:lineRule="auto"/>
                  <w:rPr>
                    <w:rFonts w:ascii="Arial" w:eastAsia="Calibri" w:hAnsi="Arial" w:cs="Arial"/>
                  </w:rPr>
                </w:pPr>
                <w:r w:rsidRPr="00AC0AFC">
                  <w:rPr>
                    <w:rFonts w:ascii="Arial" w:eastAsia="Calibri" w:hAnsi="Arial" w:cs="Arial"/>
                  </w:rPr>
                  <w:t>Informationsbeschaffung aus dem Internet</w:t>
                </w:r>
              </w:p>
              <w:p w:rsidR="00AC0AFC" w:rsidRPr="00AC0AFC" w:rsidRDefault="00AC0AFC" w:rsidP="004C40BA">
                <w:pPr>
                  <w:numPr>
                    <w:ilvl w:val="0"/>
                    <w:numId w:val="8"/>
                  </w:numPr>
                  <w:spacing w:after="0" w:line="240" w:lineRule="auto"/>
                  <w:rPr>
                    <w:rFonts w:ascii="Arial" w:eastAsia="Calibri" w:hAnsi="Arial" w:cs="Arial"/>
                  </w:rPr>
                </w:pPr>
                <w:r w:rsidRPr="00AC0AFC">
                  <w:rPr>
                    <w:rFonts w:ascii="Arial" w:eastAsia="Calibri" w:hAnsi="Arial" w:cs="Arial"/>
                  </w:rPr>
                  <w:t>Erwerb von Sicherheit im Umgang mit digitalen Medien</w:t>
                </w:r>
              </w:p>
              <w:p w:rsidR="00AC0AFC" w:rsidRPr="00AC0AFC" w:rsidRDefault="00AC0AFC" w:rsidP="004C40BA">
                <w:pPr>
                  <w:numPr>
                    <w:ilvl w:val="0"/>
                    <w:numId w:val="8"/>
                  </w:numPr>
                  <w:spacing w:after="0" w:line="240" w:lineRule="auto"/>
                  <w:rPr>
                    <w:rFonts w:ascii="Arial" w:eastAsia="Calibri" w:hAnsi="Arial" w:cs="Arial"/>
                  </w:rPr>
                </w:pPr>
                <w:r w:rsidRPr="00AC0AFC">
                  <w:rPr>
                    <w:rFonts w:ascii="Arial" w:eastAsia="Calibri" w:hAnsi="Arial" w:cs="Arial"/>
                  </w:rPr>
                  <w:t>Reflexion der Vertrauenswürdigkeit von Internetrecherchen</w:t>
                </w:r>
              </w:p>
              <w:p w:rsidR="00AC0AFC" w:rsidRPr="00AC0AFC" w:rsidRDefault="00AC0AFC" w:rsidP="004C40BA">
                <w:pPr>
                  <w:numPr>
                    <w:ilvl w:val="0"/>
                    <w:numId w:val="8"/>
                  </w:numPr>
                  <w:spacing w:after="0" w:line="240" w:lineRule="auto"/>
                  <w:rPr>
                    <w:rFonts w:ascii="Arial" w:eastAsia="Calibri" w:hAnsi="Arial" w:cs="Arial"/>
                  </w:rPr>
                </w:pPr>
                <w:r w:rsidRPr="00AC0AFC">
                  <w:rPr>
                    <w:rFonts w:ascii="Arial" w:eastAsia="Calibri" w:hAnsi="Arial" w:cs="Arial"/>
                  </w:rPr>
                  <w:t>Erwerb von Sicherheit im Umgang mit digitalen Medien in Bezug auf Softwareanwendungen (ggf. Anwendung einer Präsentationssoftware)</w:t>
                </w:r>
              </w:p>
              <w:p w:rsidR="00AC0AFC" w:rsidRPr="00AC0AFC" w:rsidRDefault="00AC0AFC" w:rsidP="004C40BA">
                <w:pPr>
                  <w:numPr>
                    <w:ilvl w:val="0"/>
                    <w:numId w:val="8"/>
                  </w:numPr>
                  <w:spacing w:after="0" w:line="240" w:lineRule="auto"/>
                  <w:rPr>
                    <w:rFonts w:ascii="Arial" w:eastAsia="Calibri" w:hAnsi="Arial" w:cs="Arial"/>
                  </w:rPr>
                </w:pPr>
                <w:r w:rsidRPr="00AC0AFC">
                  <w:rPr>
                    <w:rFonts w:ascii="Arial" w:eastAsia="Calibri" w:hAnsi="Arial" w:cs="Arial"/>
                  </w:rPr>
                  <w:t>Beurteilung der Anwendung von Software hinsichtlich Zeitmanagement und Zielerreichung</w:t>
                </w:r>
              </w:p>
            </w:sdtContent>
          </w:sdt>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Unterrichtsmaterialien/Fundstelle</w:t>
            </w:r>
          </w:p>
          <w:p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rPr>
            </w:pPr>
          </w:p>
          <w:p w:rsidR="00AC0AFC" w:rsidRPr="00AC0AFC" w:rsidRDefault="00AC0AFC" w:rsidP="00AC0AFC">
            <w:pPr>
              <w:spacing w:after="0" w:line="240" w:lineRule="auto"/>
              <w:rPr>
                <w:rFonts w:ascii="Arial" w:eastAsia="Times New Roman" w:hAnsi="Arial" w:cs="Arial"/>
                <w:i/>
              </w:rPr>
            </w:pPr>
            <w:r w:rsidRPr="00AC0AFC">
              <w:rPr>
                <w:rFonts w:ascii="Arial" w:eastAsia="Times New Roman" w:hAnsi="Arial" w:cs="Arial"/>
                <w:i/>
              </w:rPr>
              <w:t>Grundlagen bzw. zur Vertiefung:</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cs="Arial"/>
              </w:rPr>
              <w:t>Hug u.a.: Büromanagement 3 (Merkur-BN 0673)</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Organisatorische Hinweise</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Internetzugang, ggf. PC-Raum,</w:t>
            </w:r>
            <w:r w:rsidRPr="00AC0AFC">
              <w:rPr>
                <w:rFonts w:ascii="Arial" w:eastAsia="Times New Roman" w:hAnsi="Arial"/>
              </w:rPr>
              <w:t xml:space="preserve"> </w:t>
            </w:r>
            <w:r w:rsidRPr="00AC0AFC">
              <w:rPr>
                <w:rFonts w:ascii="Arial" w:eastAsia="Times New Roman" w:hAnsi="Arial"/>
                <w:lang w:eastAsia="de-DE"/>
              </w:rPr>
              <w:t>ggf. Präsentationssoftware</w:t>
            </w:r>
          </w:p>
        </w:tc>
      </w:tr>
    </w:tbl>
    <w:p w:rsidR="00AC0AFC" w:rsidRPr="00AC0AFC" w:rsidRDefault="00AC0AFC" w:rsidP="00AC0AFC">
      <w:pPr>
        <w:spacing w:after="0" w:line="240" w:lineRule="auto"/>
        <w:rPr>
          <w:rFonts w:ascii="Arial" w:eastAsia="Times New Roman" w:hAnsi="Arial"/>
          <w:b/>
          <w:sz w:val="28"/>
        </w:rPr>
      </w:pPr>
    </w:p>
    <w:p w:rsidR="00AC0AFC" w:rsidRPr="00AC0AFC" w:rsidRDefault="00AC0AFC" w:rsidP="00AC0AFC">
      <w:pPr>
        <w:rPr>
          <w:rFonts w:ascii="Arial" w:eastAsia="Times New Roman" w:hAnsi="Arial"/>
          <w:b/>
          <w:sz w:val="28"/>
        </w:rPr>
      </w:pPr>
      <w:r w:rsidRPr="00AC0AFC">
        <w:rPr>
          <w:rFonts w:ascii="Arial" w:eastAsia="Times New Roman" w:hAnsi="Arial"/>
          <w:b/>
          <w:sz w:val="28"/>
        </w:rPr>
        <w:br w:type="page"/>
      </w:r>
    </w:p>
    <w:p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rsidTr="00AC0AFC">
        <w:trPr>
          <w:jc w:val="center"/>
        </w:trPr>
        <w:tc>
          <w:tcPr>
            <w:tcW w:w="14572"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b/>
                <w:lang w:eastAsia="de-DE"/>
              </w:rPr>
            </w:pPr>
            <w:r w:rsidRPr="00AC0AFC">
              <w:rPr>
                <w:rFonts w:ascii="Arial" w:eastAsia="Times New Roman" w:hAnsi="Arial"/>
                <w:b/>
                <w:lang w:eastAsia="de-DE"/>
              </w:rPr>
              <w:t>Ausbildungsjahr: 3</w:t>
            </w:r>
          </w:p>
          <w:p w:rsidR="00AC0AFC" w:rsidRPr="00AC0AFC" w:rsidRDefault="00AC0AFC" w:rsidP="00AC0AFC">
            <w:pPr>
              <w:tabs>
                <w:tab w:val="left" w:pos="2366"/>
                <w:tab w:val="left" w:pos="3232"/>
                <w:tab w:val="left" w:pos="3851"/>
              </w:tabs>
              <w:spacing w:before="60" w:after="60" w:line="240" w:lineRule="auto"/>
              <w:rPr>
                <w:rFonts w:ascii="Arial" w:eastAsia="Times New Roman" w:hAnsi="Arial"/>
                <w:lang w:eastAsia="de-DE"/>
              </w:rPr>
            </w:pPr>
            <w:r w:rsidRPr="00AC0AFC">
              <w:rPr>
                <w:rFonts w:ascii="Arial" w:eastAsia="Times New Roman" w:hAnsi="Arial"/>
                <w:b/>
                <w:lang w:eastAsia="de-DE"/>
              </w:rPr>
              <w:t>Lernfeld Nr. 11</w:t>
            </w:r>
            <w:r w:rsidRPr="00AC0AFC">
              <w:rPr>
                <w:rFonts w:ascii="Arial" w:eastAsia="Times New Roman" w:hAnsi="Arial"/>
                <w:lang w:eastAsia="de-DE"/>
              </w:rPr>
              <w:tab/>
              <w:t xml:space="preserve">(40 </w:t>
            </w:r>
            <w:proofErr w:type="spellStart"/>
            <w:r w:rsidRPr="00AC0AFC">
              <w:rPr>
                <w:rFonts w:ascii="Arial" w:eastAsia="Times New Roman" w:hAnsi="Arial"/>
                <w:lang w:eastAsia="de-DE"/>
              </w:rPr>
              <w:t>UStd</w:t>
            </w:r>
            <w:proofErr w:type="spellEnd"/>
            <w:r w:rsidRPr="00AC0AFC">
              <w:rPr>
                <w:rFonts w:ascii="Arial" w:eastAsia="Times New Roman" w:hAnsi="Arial"/>
                <w:lang w:eastAsia="de-DE"/>
              </w:rPr>
              <w:t>.)</w:t>
            </w:r>
            <w:r w:rsidRPr="00AC0AFC">
              <w:rPr>
                <w:rFonts w:ascii="Arial" w:eastAsia="Times New Roman" w:hAnsi="Arial"/>
                <w:lang w:eastAsia="de-DE"/>
              </w:rPr>
              <w:tab/>
            </w:r>
            <w:r w:rsidRPr="00AC0AFC">
              <w:rPr>
                <w:rFonts w:ascii="Arial" w:eastAsia="Times New Roman" w:hAnsi="Arial"/>
                <w:b/>
                <w:lang w:eastAsia="de-DE"/>
              </w:rPr>
              <w:t>Geschäftsprozesse darstellen und optimieren</w:t>
            </w:r>
          </w:p>
          <w:p w:rsidR="00AC0AFC" w:rsidRPr="00AC0AFC" w:rsidRDefault="00AC0AFC" w:rsidP="00AC0AFC">
            <w:pPr>
              <w:tabs>
                <w:tab w:val="left" w:pos="2366"/>
                <w:tab w:val="left" w:pos="3851"/>
              </w:tabs>
              <w:spacing w:after="0" w:line="240" w:lineRule="auto"/>
              <w:rPr>
                <w:rFonts w:ascii="Arial" w:eastAsia="Times New Roman" w:hAnsi="Arial"/>
              </w:rPr>
            </w:pPr>
            <w:r w:rsidRPr="00AC0AFC">
              <w:rPr>
                <w:rFonts w:ascii="Arial" w:eastAsia="Times New Roman" w:hAnsi="Arial"/>
                <w:b/>
                <w:lang w:eastAsia="de-DE"/>
              </w:rPr>
              <w:t>Lernsituation Nr. 3</w:t>
            </w:r>
            <w:r w:rsidRPr="00AC0AFC">
              <w:rPr>
                <w:rFonts w:ascii="Arial" w:eastAsia="Times New Roman" w:hAnsi="Arial"/>
                <w:b/>
                <w:lang w:eastAsia="de-DE"/>
              </w:rPr>
              <w:tab/>
            </w:r>
            <w:r w:rsidRPr="00AC0AFC">
              <w:rPr>
                <w:rFonts w:ascii="Arial" w:eastAsia="Times New Roman" w:hAnsi="Arial"/>
              </w:rPr>
              <w:t xml:space="preserve">(26 </w:t>
            </w:r>
            <w:proofErr w:type="spellStart"/>
            <w:r w:rsidRPr="00AC0AFC">
              <w:rPr>
                <w:rFonts w:ascii="Arial" w:eastAsia="Times New Roman" w:hAnsi="Arial"/>
              </w:rPr>
              <w:t>UStd</w:t>
            </w:r>
            <w:proofErr w:type="spellEnd"/>
            <w:r w:rsidRPr="00AC0AFC">
              <w:rPr>
                <w:rFonts w:ascii="Arial" w:eastAsia="Times New Roman" w:hAnsi="Arial"/>
              </w:rPr>
              <w:t>.)</w:t>
            </w:r>
            <w:r w:rsidRPr="00AC0AFC">
              <w:rPr>
                <w:rFonts w:ascii="Arial" w:eastAsia="Times New Roman" w:hAnsi="Arial"/>
                <w:lang w:eastAsia="de-DE"/>
              </w:rPr>
              <w:tab/>
              <w:t>Geschäftsprozesse modellieren</w:t>
            </w:r>
          </w:p>
        </w:tc>
      </w:tr>
      <w:tr w:rsidR="00AC0AFC" w:rsidRPr="00AC0AFC" w:rsidTr="00AC0AFC">
        <w:trPr>
          <w:trHeight w:val="1814"/>
          <w:jc w:val="center"/>
        </w:trPr>
        <w:tc>
          <w:tcPr>
            <w:tcW w:w="7299" w:type="dxa"/>
            <w:shd w:val="clear" w:color="auto" w:fill="auto"/>
          </w:tcPr>
          <w:p w:rsidR="00AC0AFC" w:rsidRPr="00AC0AFC" w:rsidRDefault="00AC0AFC" w:rsidP="00AC0AFC">
            <w:pPr>
              <w:spacing w:after="0" w:line="240" w:lineRule="auto"/>
              <w:rPr>
                <w:rFonts w:ascii="Arial" w:eastAsia="Times New Roman" w:hAnsi="Arial" w:cs="Arial"/>
                <w:b/>
                <w:lang w:eastAsia="de-DE"/>
              </w:rPr>
            </w:pPr>
            <w:r w:rsidRPr="00AC0AFC">
              <w:rPr>
                <w:rFonts w:ascii="Arial" w:eastAsia="Times New Roman" w:hAnsi="Arial" w:cs="Arial"/>
                <w:b/>
                <w:lang w:eastAsia="de-DE"/>
              </w:rPr>
              <w:t xml:space="preserve">Einstiegsszenario </w:t>
            </w: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Die Heinrich KG modelliert ihre Unternehmensprozesse, um in einem kontinuierlichen Verbesserungsprozess ihre Unternehmensstrukturen kundenorientiert zu optimieren. Verbesserungsmöglichkeiten zu erkennen und Strukturen zu verändern ist Teil der Unternehmenskultur und Ziel der Ausbildung. In einer innerbetrieblichen Schulung sollen sich die Auszubildenden die notwendigen Prozessmodellierungskompetenzen</w:t>
            </w:r>
            <w:r w:rsidRPr="00AC0AFC">
              <w:rPr>
                <w:rFonts w:ascii="Arial" w:eastAsia="Times New Roman" w:hAnsi="Arial" w:cs="Arial"/>
                <w:vertAlign w:val="superscript"/>
                <w:lang w:eastAsia="de-DE"/>
              </w:rPr>
              <w:footnoteReference w:id="1"/>
            </w:r>
            <w:r w:rsidRPr="00AC0AFC">
              <w:rPr>
                <w:rFonts w:ascii="Arial" w:eastAsia="Times New Roman" w:hAnsi="Arial" w:cs="Arial"/>
                <w:lang w:eastAsia="de-DE"/>
              </w:rPr>
              <w:t xml:space="preserve"> aneignen.</w:t>
            </w:r>
          </w:p>
          <w:p w:rsidR="00AC0AFC" w:rsidRPr="00AC0AFC" w:rsidRDefault="00AC0AFC" w:rsidP="00AC0AFC">
            <w:pPr>
              <w:spacing w:after="0" w:line="240" w:lineRule="auto"/>
              <w:rPr>
                <w:rFonts w:ascii="Arial" w:eastAsia="Times New Roman" w:hAnsi="Arial" w:cs="Arial"/>
                <w:lang w:eastAsia="de-DE"/>
              </w:rPr>
            </w:pPr>
          </w:p>
          <w:p w:rsidR="00AC0AFC" w:rsidRPr="00AC0AFC" w:rsidRDefault="00AC0AFC" w:rsidP="00AC0AFC">
            <w:pPr>
              <w:spacing w:after="0" w:line="240" w:lineRule="auto"/>
              <w:rPr>
                <w:rFonts w:ascii="Arial" w:eastAsia="Times New Roman" w:hAnsi="Arial" w:cs="Arial"/>
                <w:lang w:eastAsia="de-DE"/>
              </w:rPr>
            </w:pPr>
          </w:p>
        </w:tc>
        <w:tc>
          <w:tcPr>
            <w:tcW w:w="7273"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rsidR="00AC0AFC" w:rsidRPr="00AC0AFC" w:rsidRDefault="00AC0AFC" w:rsidP="004C40BA">
            <w:pPr>
              <w:numPr>
                <w:ilvl w:val="0"/>
                <w:numId w:val="51"/>
              </w:numPr>
              <w:spacing w:after="0" w:line="240" w:lineRule="auto"/>
              <w:contextualSpacing/>
              <w:rPr>
                <w:rFonts w:ascii="Arial" w:hAnsi="Arial" w:cs="Arial"/>
              </w:rPr>
            </w:pPr>
            <w:r w:rsidRPr="00AC0AFC">
              <w:rPr>
                <w:rFonts w:ascii="Arial" w:hAnsi="Arial" w:cs="Arial"/>
              </w:rPr>
              <w:t>Erstellung von Prozessmodellen der Heinrich KG (händisch und/oder mithilfe professioneller Modellierungssoftware):</w:t>
            </w:r>
          </w:p>
          <w:p w:rsidR="00AC0AFC" w:rsidRPr="00AC0AFC" w:rsidRDefault="00AC0AFC" w:rsidP="004C40BA">
            <w:pPr>
              <w:numPr>
                <w:ilvl w:val="0"/>
                <w:numId w:val="54"/>
              </w:numPr>
              <w:spacing w:after="0" w:line="240" w:lineRule="auto"/>
              <w:contextualSpacing/>
              <w:rPr>
                <w:rFonts w:ascii="Arial" w:hAnsi="Arial" w:cs="Arial"/>
              </w:rPr>
            </w:pPr>
            <w:r w:rsidRPr="00AC0AFC">
              <w:rPr>
                <w:rFonts w:ascii="Arial" w:hAnsi="Arial" w:cs="Arial"/>
              </w:rPr>
              <w:t>Prozesslandkarte der Heinrich KG</w:t>
            </w:r>
          </w:p>
          <w:p w:rsidR="00AC0AFC" w:rsidRPr="00AC0AFC" w:rsidRDefault="00AC0AFC" w:rsidP="004C40BA">
            <w:pPr>
              <w:numPr>
                <w:ilvl w:val="0"/>
                <w:numId w:val="54"/>
              </w:numPr>
              <w:spacing w:after="0" w:line="240" w:lineRule="auto"/>
              <w:contextualSpacing/>
              <w:rPr>
                <w:rFonts w:ascii="Arial" w:hAnsi="Arial" w:cs="Arial"/>
              </w:rPr>
            </w:pPr>
            <w:r w:rsidRPr="00AC0AFC">
              <w:rPr>
                <w:rFonts w:ascii="Arial" w:hAnsi="Arial" w:cs="Arial"/>
              </w:rPr>
              <w:t>Wertschöpfungskettendiagramm „Auftragsabwicklung“ (WKD)</w:t>
            </w:r>
          </w:p>
          <w:p w:rsidR="00AC0AFC" w:rsidRPr="00AC0AFC" w:rsidRDefault="00AC0AFC" w:rsidP="004C40BA">
            <w:pPr>
              <w:numPr>
                <w:ilvl w:val="0"/>
                <w:numId w:val="54"/>
              </w:numPr>
              <w:spacing w:after="0" w:line="240" w:lineRule="auto"/>
              <w:contextualSpacing/>
              <w:rPr>
                <w:rFonts w:ascii="Arial" w:hAnsi="Arial" w:cs="Arial"/>
              </w:rPr>
            </w:pPr>
            <w:r w:rsidRPr="00AC0AFC">
              <w:rPr>
                <w:rFonts w:ascii="Arial" w:hAnsi="Arial" w:cs="Arial"/>
              </w:rPr>
              <w:t>erweiterte Ereignisgesteuerte-Prozessketten-Diagramme (</w:t>
            </w:r>
            <w:proofErr w:type="spellStart"/>
            <w:r w:rsidRPr="00AC0AFC">
              <w:rPr>
                <w:rFonts w:ascii="Arial" w:hAnsi="Arial" w:cs="Arial"/>
              </w:rPr>
              <w:t>eEPK</w:t>
            </w:r>
            <w:proofErr w:type="spellEnd"/>
            <w:r w:rsidRPr="00AC0AFC">
              <w:rPr>
                <w:rFonts w:ascii="Arial" w:hAnsi="Arial" w:cs="Arial"/>
              </w:rPr>
              <w:t>)</w:t>
            </w:r>
          </w:p>
          <w:p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hAnsi="Arial" w:cs="Arial"/>
              </w:rPr>
              <w:t>des Kundenangebots- und Kundenauftragsprozesses</w:t>
            </w:r>
          </w:p>
          <w:p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hAnsi="Arial" w:cs="Arial"/>
              </w:rPr>
              <w:t>des Bonitätsprüfungsprozesses</w:t>
            </w:r>
          </w:p>
          <w:p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hAnsi="Arial" w:cs="Arial"/>
              </w:rPr>
              <w:t>des Liefer- und Fakturierungsprozesses</w:t>
            </w:r>
          </w:p>
          <w:p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hAnsi="Arial" w:cs="Arial"/>
              </w:rPr>
              <w:t>des Zahlungseingangsprozesses</w:t>
            </w:r>
          </w:p>
          <w:p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hAnsi="Arial" w:cs="Arial"/>
              </w:rPr>
              <w:t>des Reklamationsprozesses</w:t>
            </w:r>
          </w:p>
          <w:p w:rsidR="00AC0AFC" w:rsidRPr="00AC0AFC" w:rsidRDefault="00AC0AFC" w:rsidP="00AC0AFC">
            <w:pPr>
              <w:spacing w:after="0" w:line="240" w:lineRule="auto"/>
              <w:rPr>
                <w:rFonts w:ascii="Arial" w:eastAsia="Times New Roman" w:hAnsi="Arial" w:cs="Arial"/>
              </w:rPr>
            </w:pPr>
          </w:p>
          <w:p w:rsidR="00AC0AFC" w:rsidRPr="00AC0AFC" w:rsidRDefault="00AC0AFC" w:rsidP="004C40BA">
            <w:pPr>
              <w:numPr>
                <w:ilvl w:val="0"/>
                <w:numId w:val="51"/>
              </w:numPr>
              <w:spacing w:after="0" w:line="240" w:lineRule="auto"/>
              <w:contextualSpacing/>
              <w:rPr>
                <w:rFonts w:ascii="Arial" w:hAnsi="Arial" w:cs="Arial"/>
              </w:rPr>
            </w:pPr>
            <w:r w:rsidRPr="00AC0AFC">
              <w:rPr>
                <w:rFonts w:ascii="Arial" w:hAnsi="Arial" w:cs="Arial"/>
              </w:rPr>
              <w:t xml:space="preserve">Übersichten über die positiven und negativen Auswirkungen der aufbauorganisatorischen Prozessverantwortlichkeiten </w:t>
            </w:r>
            <w:r w:rsidRPr="00AC0AFC">
              <w:rPr>
                <w:rFonts w:ascii="Arial" w:eastAsia="MS Mincho" w:hAnsi="Arial" w:cs="Arial"/>
                <w:lang w:eastAsia="de-DE"/>
              </w:rPr>
              <w:t>im Stab, in der Linie und in der Matrix</w:t>
            </w:r>
          </w:p>
        </w:tc>
      </w:tr>
      <w:tr w:rsidR="00AC0AFC" w:rsidRPr="00AC0AFC" w:rsidTr="00AC0AFC">
        <w:trPr>
          <w:trHeight w:val="1440"/>
          <w:jc w:val="center"/>
        </w:trPr>
        <w:tc>
          <w:tcPr>
            <w:tcW w:w="7299" w:type="dxa"/>
            <w:shd w:val="clear" w:color="auto" w:fill="auto"/>
          </w:tcPr>
          <w:p w:rsidR="00AC0AFC" w:rsidRPr="00AC0AFC" w:rsidRDefault="00AC0AFC" w:rsidP="00AC0AFC">
            <w:pPr>
              <w:spacing w:after="60" w:line="360" w:lineRule="auto"/>
              <w:rPr>
                <w:rFonts w:ascii="Arial" w:eastAsia="Times New Roman" w:hAnsi="Arial" w:cs="Arial"/>
                <w:b/>
                <w:lang w:eastAsia="de-DE"/>
              </w:rPr>
            </w:pPr>
            <w:r w:rsidRPr="00AC0AFC">
              <w:rPr>
                <w:rFonts w:ascii="Arial" w:eastAsia="Times New Roman" w:hAnsi="Arial" w:cs="Arial"/>
                <w:b/>
                <w:lang w:eastAsia="de-DE"/>
              </w:rPr>
              <w:lastRenderedPageBreak/>
              <w:t>Wesentliche Kompetenzen</w:t>
            </w:r>
          </w:p>
          <w:p w:rsidR="00AC0AFC" w:rsidRPr="00AC0AFC" w:rsidRDefault="00AC0AFC" w:rsidP="00AC0AFC">
            <w:pPr>
              <w:spacing w:after="0" w:line="360" w:lineRule="auto"/>
              <w:rPr>
                <w:rFonts w:ascii="Arial" w:eastAsia="MS Mincho" w:hAnsi="Arial" w:cs="Arial"/>
                <w:lang w:eastAsia="de-DE"/>
              </w:rPr>
            </w:pPr>
            <w:r w:rsidRPr="00AC0AFC">
              <w:rPr>
                <w:rFonts w:ascii="Arial" w:eastAsia="MS Mincho" w:hAnsi="Arial" w:cs="Arial"/>
                <w:lang w:eastAsia="de-DE"/>
              </w:rPr>
              <w:t>Die Schülerinnen und Schüler sind in der Lage …</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Unternehmensprozesse in Kategorien einzuteilen.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den Aufbau einer Prozesslandkarte zu beschreiben.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Unternehmensprozesse zu modellieren bzw. Prozessmodelle zu erstellen.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Unternehmensprozesse zu optimieren.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die Vorteile einer prozessorientierten Organisation zu erkennen.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die Vorteile von grafischen Modellierungssprachen (</w:t>
            </w:r>
            <w:proofErr w:type="spellStart"/>
            <w:r w:rsidRPr="00AC0AFC">
              <w:rPr>
                <w:rFonts w:ascii="Arial" w:eastAsia="MS Mincho" w:hAnsi="Arial" w:cs="Arial"/>
                <w:lang w:eastAsia="de-DE"/>
              </w:rPr>
              <w:t>eEPK</w:t>
            </w:r>
            <w:proofErr w:type="spellEnd"/>
            <w:r w:rsidRPr="00AC0AFC">
              <w:rPr>
                <w:rFonts w:ascii="Arial" w:eastAsia="MS Mincho" w:hAnsi="Arial" w:cs="Arial"/>
                <w:lang w:eastAsia="de-DE"/>
              </w:rPr>
              <w:t>, WKD und Prozesslandkarten) zu erkennen und zu nutzen.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private und betriebliche Prozesse aus einer grafischen Modellierungssprache in die natürliche Sprache Deutsch zu übersetzen.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private und betriebliche Prozesse aus der natürlichen Sprache Deutsch in eine grafischen Modellierungssprache zu übersetzen.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die Bedeutung der Prozessorientierung als Teil des Qualitätsmanagements zu erkennen.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die Auswirkungen der Prozessverantwortlichen im Stab, in der Linie und Matrix zu erläutern.</w:t>
            </w:r>
          </w:p>
          <w:p w:rsidR="00AC0AFC" w:rsidRPr="00AC0AFC" w:rsidRDefault="00AC0AFC" w:rsidP="004C40BA">
            <w:pPr>
              <w:numPr>
                <w:ilvl w:val="0"/>
                <w:numId w:val="50"/>
              </w:numPr>
              <w:spacing w:after="0" w:line="240" w:lineRule="auto"/>
              <w:contextualSpacing/>
              <w:rPr>
                <w:rFonts w:ascii="Arial" w:eastAsia="MS Mincho" w:hAnsi="Arial" w:cs="Arial"/>
                <w:lang w:eastAsia="de-DE"/>
              </w:rPr>
            </w:pPr>
            <w:r w:rsidRPr="00AC0AFC">
              <w:rPr>
                <w:rFonts w:ascii="Arial" w:eastAsia="MS Mincho" w:hAnsi="Arial" w:cs="Arial"/>
                <w:lang w:eastAsia="de-DE"/>
              </w:rPr>
              <w:t>ihre Ergebnisse angemessen (ggf. digital) zu präsentieren.</w:t>
            </w:r>
          </w:p>
        </w:tc>
        <w:tc>
          <w:tcPr>
            <w:tcW w:w="7273" w:type="dxa"/>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Konkretisierung der Inhalte</w:t>
            </w:r>
          </w:p>
          <w:p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Prozessmodellierung</w:t>
            </w:r>
          </w:p>
          <w:p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Methoden der Prozessmodellierung</w:t>
            </w:r>
          </w:p>
          <w:p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 xml:space="preserve">Modellierungsregeln, Prozesssprachen </w:t>
            </w:r>
          </w:p>
          <w:p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Prozesslandkarte</w:t>
            </w:r>
          </w:p>
          <w:p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Unternehmensprozesse:</w:t>
            </w:r>
          </w:p>
          <w:p w:rsidR="00AC0AFC" w:rsidRPr="00AC0AFC" w:rsidRDefault="00AC0AFC" w:rsidP="004C40BA">
            <w:pPr>
              <w:numPr>
                <w:ilvl w:val="0"/>
                <w:numId w:val="56"/>
              </w:numPr>
              <w:spacing w:after="0" w:line="240" w:lineRule="auto"/>
              <w:contextualSpacing/>
              <w:rPr>
                <w:rFonts w:ascii="Arial" w:eastAsia="MS Mincho" w:hAnsi="Arial" w:cs="Arial"/>
                <w:lang w:eastAsia="de-DE"/>
              </w:rPr>
            </w:pPr>
            <w:r w:rsidRPr="00AC0AFC">
              <w:rPr>
                <w:rFonts w:ascii="Arial" w:eastAsia="MS Mincho" w:hAnsi="Arial" w:cs="Arial"/>
                <w:lang w:eastAsia="de-DE"/>
              </w:rPr>
              <w:t>Managementprozesse</w:t>
            </w:r>
          </w:p>
          <w:p w:rsidR="00AC0AFC" w:rsidRPr="00AC0AFC" w:rsidRDefault="00AC0AFC" w:rsidP="004C40BA">
            <w:pPr>
              <w:numPr>
                <w:ilvl w:val="0"/>
                <w:numId w:val="56"/>
              </w:numPr>
              <w:spacing w:after="0" w:line="240" w:lineRule="auto"/>
              <w:contextualSpacing/>
              <w:rPr>
                <w:rFonts w:ascii="Arial" w:eastAsia="MS Mincho" w:hAnsi="Arial" w:cs="Arial"/>
                <w:lang w:eastAsia="de-DE"/>
              </w:rPr>
            </w:pPr>
            <w:r w:rsidRPr="00AC0AFC">
              <w:rPr>
                <w:rFonts w:ascii="Arial" w:eastAsia="MS Mincho" w:hAnsi="Arial" w:cs="Arial"/>
                <w:lang w:eastAsia="de-DE"/>
              </w:rPr>
              <w:t>Kernprozesse</w:t>
            </w:r>
          </w:p>
          <w:p w:rsidR="00AC0AFC" w:rsidRPr="00AC0AFC" w:rsidRDefault="00AC0AFC" w:rsidP="004C40BA">
            <w:pPr>
              <w:numPr>
                <w:ilvl w:val="0"/>
                <w:numId w:val="56"/>
              </w:numPr>
              <w:spacing w:after="0" w:line="240" w:lineRule="auto"/>
              <w:contextualSpacing/>
              <w:rPr>
                <w:rFonts w:ascii="Arial" w:eastAsia="MS Mincho" w:hAnsi="Arial" w:cs="Arial"/>
                <w:lang w:eastAsia="de-DE"/>
              </w:rPr>
            </w:pPr>
            <w:r w:rsidRPr="00AC0AFC">
              <w:rPr>
                <w:rFonts w:ascii="Arial" w:eastAsia="MS Mincho" w:hAnsi="Arial" w:cs="Arial"/>
                <w:lang w:eastAsia="de-DE"/>
              </w:rPr>
              <w:t>Unterstützungsprozesse</w:t>
            </w:r>
          </w:p>
          <w:p w:rsidR="00AC0AFC" w:rsidRPr="00AC0AFC" w:rsidRDefault="00AC0AFC" w:rsidP="00AC0AFC">
            <w:pPr>
              <w:spacing w:after="0" w:line="240" w:lineRule="auto"/>
              <w:ind w:left="360"/>
              <w:contextualSpacing/>
              <w:rPr>
                <w:rFonts w:ascii="Arial" w:eastAsia="MS Mincho" w:hAnsi="Arial" w:cs="Arial"/>
                <w:lang w:eastAsia="de-DE"/>
              </w:rPr>
            </w:pPr>
          </w:p>
          <w:p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Wertschöpfungskettendiagramme (WKD)</w:t>
            </w:r>
          </w:p>
          <w:p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erweiterte Ereignisgesteuerte-Prozessketten-Diagramme (</w:t>
            </w:r>
            <w:proofErr w:type="spellStart"/>
            <w:r w:rsidRPr="00AC0AFC">
              <w:rPr>
                <w:rFonts w:ascii="Arial" w:eastAsia="MS Mincho" w:hAnsi="Arial" w:cs="Arial"/>
                <w:lang w:eastAsia="de-DE"/>
              </w:rPr>
              <w:t>eEPK</w:t>
            </w:r>
            <w:proofErr w:type="spellEnd"/>
            <w:r w:rsidRPr="00AC0AFC">
              <w:rPr>
                <w:rFonts w:ascii="Arial" w:eastAsia="MS Mincho" w:hAnsi="Arial" w:cs="Arial"/>
                <w:lang w:eastAsia="de-DE"/>
              </w:rPr>
              <w:t>)</w:t>
            </w:r>
          </w:p>
          <w:p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Erhebungsmethoden zur Aufnahme von Geschäftsprozessen:</w:t>
            </w:r>
          </w:p>
          <w:p w:rsidR="00AC0AFC" w:rsidRPr="00AC0AFC" w:rsidRDefault="00AC0AFC" w:rsidP="004C40BA">
            <w:pPr>
              <w:numPr>
                <w:ilvl w:val="0"/>
                <w:numId w:val="58"/>
              </w:numPr>
              <w:spacing w:after="0" w:line="240" w:lineRule="auto"/>
              <w:contextualSpacing/>
              <w:rPr>
                <w:rFonts w:ascii="Arial" w:eastAsia="MS Mincho" w:hAnsi="Arial" w:cs="Arial"/>
                <w:lang w:eastAsia="de-DE"/>
              </w:rPr>
            </w:pPr>
            <w:r w:rsidRPr="00AC0AFC">
              <w:rPr>
                <w:rFonts w:ascii="Arial" w:eastAsia="MS Mincho" w:hAnsi="Arial" w:cs="Arial"/>
                <w:lang w:eastAsia="de-DE"/>
              </w:rPr>
              <w:t>Tätigkeitsbericht</w:t>
            </w:r>
          </w:p>
          <w:p w:rsidR="00AC0AFC" w:rsidRPr="00AC0AFC" w:rsidRDefault="00AC0AFC" w:rsidP="004C40BA">
            <w:pPr>
              <w:numPr>
                <w:ilvl w:val="0"/>
                <w:numId w:val="58"/>
              </w:numPr>
              <w:spacing w:after="0" w:line="240" w:lineRule="auto"/>
              <w:contextualSpacing/>
              <w:rPr>
                <w:rFonts w:ascii="Arial" w:eastAsia="MS Mincho" w:hAnsi="Arial" w:cs="Arial"/>
                <w:lang w:eastAsia="de-DE"/>
              </w:rPr>
            </w:pPr>
            <w:r w:rsidRPr="00AC0AFC">
              <w:rPr>
                <w:rFonts w:ascii="Arial" w:eastAsia="MS Mincho" w:hAnsi="Arial" w:cs="Arial"/>
                <w:lang w:eastAsia="de-DE"/>
              </w:rPr>
              <w:t>Interview</w:t>
            </w:r>
          </w:p>
          <w:p w:rsidR="00AC0AFC" w:rsidRPr="00AC0AFC" w:rsidRDefault="00AC0AFC" w:rsidP="004C40BA">
            <w:pPr>
              <w:numPr>
                <w:ilvl w:val="0"/>
                <w:numId w:val="58"/>
              </w:numPr>
              <w:spacing w:after="0" w:line="240" w:lineRule="auto"/>
              <w:contextualSpacing/>
              <w:rPr>
                <w:rFonts w:ascii="Arial" w:eastAsia="MS Mincho" w:hAnsi="Arial" w:cs="Arial"/>
                <w:lang w:eastAsia="de-DE"/>
              </w:rPr>
            </w:pPr>
            <w:r w:rsidRPr="00AC0AFC">
              <w:rPr>
                <w:rFonts w:ascii="Arial" w:eastAsia="MS Mincho" w:hAnsi="Arial" w:cs="Arial"/>
                <w:lang w:eastAsia="de-DE"/>
              </w:rPr>
              <w:t>Fragebogen</w:t>
            </w:r>
          </w:p>
          <w:p w:rsidR="00AC0AFC" w:rsidRPr="00AC0AFC" w:rsidRDefault="00AC0AFC" w:rsidP="004C40BA">
            <w:pPr>
              <w:numPr>
                <w:ilvl w:val="0"/>
                <w:numId w:val="58"/>
              </w:numPr>
              <w:spacing w:after="0" w:line="240" w:lineRule="auto"/>
              <w:contextualSpacing/>
              <w:rPr>
                <w:rFonts w:ascii="Arial" w:eastAsia="MS Mincho" w:hAnsi="Arial" w:cs="Arial"/>
                <w:lang w:eastAsia="de-DE"/>
              </w:rPr>
            </w:pPr>
            <w:r w:rsidRPr="00AC0AFC">
              <w:rPr>
                <w:rFonts w:ascii="Arial" w:eastAsia="MS Mincho" w:hAnsi="Arial" w:cs="Arial"/>
                <w:lang w:eastAsia="de-DE"/>
              </w:rPr>
              <w:t>Dauerbeobachtung</w:t>
            </w:r>
          </w:p>
          <w:p w:rsidR="00AC0AFC" w:rsidRPr="00AC0AFC" w:rsidRDefault="00AC0AFC" w:rsidP="004C40BA">
            <w:pPr>
              <w:numPr>
                <w:ilvl w:val="0"/>
                <w:numId w:val="58"/>
              </w:numPr>
              <w:spacing w:after="0" w:line="240" w:lineRule="auto"/>
              <w:contextualSpacing/>
              <w:rPr>
                <w:rFonts w:ascii="Arial" w:eastAsia="MS Mincho" w:hAnsi="Arial" w:cs="Arial"/>
                <w:lang w:eastAsia="de-DE"/>
              </w:rPr>
            </w:pPr>
            <w:r w:rsidRPr="00AC0AFC">
              <w:rPr>
                <w:rFonts w:ascii="Arial" w:eastAsia="MS Mincho" w:hAnsi="Arial" w:cs="Arial"/>
                <w:lang w:eastAsia="de-DE"/>
              </w:rPr>
              <w:t>Multimomentaufnahme</w:t>
            </w:r>
          </w:p>
          <w:p w:rsidR="00AC0AFC" w:rsidRPr="00AC0AFC" w:rsidRDefault="00AC0AFC" w:rsidP="004C40BA">
            <w:pPr>
              <w:numPr>
                <w:ilvl w:val="0"/>
                <w:numId w:val="58"/>
              </w:numPr>
              <w:spacing w:after="0" w:line="240" w:lineRule="auto"/>
              <w:contextualSpacing/>
              <w:rPr>
                <w:rFonts w:ascii="Arial" w:eastAsia="MS Mincho" w:hAnsi="Arial" w:cs="Arial"/>
                <w:lang w:eastAsia="de-DE"/>
              </w:rPr>
            </w:pPr>
            <w:r w:rsidRPr="00AC0AFC">
              <w:rPr>
                <w:rFonts w:ascii="Arial" w:eastAsia="MS Mincho" w:hAnsi="Arial" w:cs="Arial"/>
                <w:lang w:eastAsia="de-DE"/>
              </w:rPr>
              <w:t>Dokumentenanalyse</w:t>
            </w:r>
          </w:p>
          <w:p w:rsidR="00AC0AFC" w:rsidRPr="00AC0AFC" w:rsidRDefault="00AC0AFC" w:rsidP="00AC0AFC">
            <w:pPr>
              <w:spacing w:after="0" w:line="240" w:lineRule="auto"/>
              <w:ind w:left="360"/>
              <w:contextualSpacing/>
              <w:rPr>
                <w:rFonts w:ascii="Arial" w:eastAsia="MS Mincho" w:hAnsi="Arial" w:cs="Arial"/>
                <w:lang w:eastAsia="de-DE"/>
              </w:rPr>
            </w:pPr>
          </w:p>
          <w:p w:rsidR="00AC0AFC" w:rsidRPr="00AC0AFC" w:rsidRDefault="00AC0AFC" w:rsidP="004C40BA">
            <w:pPr>
              <w:numPr>
                <w:ilvl w:val="0"/>
                <w:numId w:val="55"/>
              </w:numPr>
              <w:spacing w:after="0" w:line="240" w:lineRule="auto"/>
              <w:contextualSpacing/>
              <w:rPr>
                <w:rFonts w:ascii="Arial" w:eastAsia="MS Mincho" w:hAnsi="Arial" w:cs="Arial"/>
                <w:lang w:eastAsia="de-DE"/>
              </w:rPr>
            </w:pPr>
            <w:r w:rsidRPr="00AC0AFC">
              <w:rPr>
                <w:rFonts w:ascii="Arial" w:eastAsia="MS Mincho" w:hAnsi="Arial" w:cs="Arial"/>
                <w:lang w:eastAsia="de-DE"/>
              </w:rPr>
              <w:t>aufbauorganisatorische Auswirkungen von Prozessverantwortlichkeiten im Stab, in der Linie und in der Matrix</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Lern- und Arbeitstechniken</w:t>
            </w: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Partnerarbeit, PC-Arbeit, Diskussion im Plenum, Ergebnispräsentationen</w:t>
            </w:r>
          </w:p>
        </w:tc>
      </w:tr>
    </w:tbl>
    <w:p w:rsidR="00AC0AFC" w:rsidRPr="00AC0AFC" w:rsidRDefault="00AC0AFC" w:rsidP="00AC0AFC">
      <w:pPr>
        <w:spacing w:after="0" w:line="240" w:lineRule="auto"/>
        <w:rPr>
          <w:rFonts w:ascii="Arial" w:eastAsia="Times New Roman" w:hAnsi="Arial"/>
        </w:rPr>
      </w:pPr>
      <w:r w:rsidRPr="00AC0AFC">
        <w:rPr>
          <w:rFonts w:ascii="Arial" w:eastAsia="Times New Roman" w:hAnsi="Arial"/>
          <w:b/>
        </w:rPr>
        <w:br w:type="page"/>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4572"/>
      </w:tblGrid>
      <w:tr w:rsidR="00AC0AFC" w:rsidRPr="00AC0AFC" w:rsidTr="00AC0AFC">
        <w:trPr>
          <w:trHeight w:val="600"/>
          <w:jc w:val="center"/>
        </w:trPr>
        <w:tc>
          <w:tcPr>
            <w:tcW w:w="14572"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lastRenderedPageBreak/>
              <w:t>Digitale Kompetenzen</w:t>
            </w:r>
          </w:p>
          <w:sdt>
            <w:sdtPr>
              <w:rPr>
                <w:rFonts w:eastAsia="Calibri" w:cs="Arial"/>
              </w:rPr>
              <w:id w:val="1771044274"/>
              <w:placeholder>
                <w:docPart w:val="66D4EFCF429A43578AAD2564C652E521"/>
              </w:placeholder>
            </w:sdtPr>
            <w:sdtEndPr/>
            <w:sdtContent>
              <w:sdt>
                <w:sdtPr>
                  <w:rPr>
                    <w:rFonts w:ascii="Arial" w:eastAsia="Calibri" w:hAnsi="Arial" w:cs="Arial"/>
                  </w:rPr>
                  <w:id w:val="-1832053304"/>
                  <w:placeholder>
                    <w:docPart w:val="46FD5060063A40E89F35646CF7380382"/>
                  </w:placeholder>
                </w:sdtPr>
                <w:sdtEndPr/>
                <w:sdtContent>
                  <w:p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rPr>
                    </w:pPr>
                    <w:r w:rsidRPr="00AC0AFC">
                      <w:rPr>
                        <w:rFonts w:ascii="Arial" w:eastAsia="Times New Roman" w:hAnsi="Arial" w:cs="Arial"/>
                      </w:rPr>
                      <w:t>Nutzung informationstechnischer Systeme</w:t>
                    </w:r>
                  </w:p>
                  <w:p w:rsidR="00AC0AFC" w:rsidRPr="00AC0AFC" w:rsidRDefault="00AC0AFC" w:rsidP="004C40BA">
                    <w:pPr>
                      <w:numPr>
                        <w:ilvl w:val="0"/>
                        <w:numId w:val="8"/>
                      </w:numPr>
                      <w:tabs>
                        <w:tab w:val="left" w:pos="1985"/>
                        <w:tab w:val="left" w:pos="3402"/>
                      </w:tabs>
                      <w:spacing w:after="0" w:line="240" w:lineRule="auto"/>
                      <w:rPr>
                        <w:rFonts w:ascii="Arial" w:eastAsia="Times New Roman" w:hAnsi="Arial" w:cs="Arial"/>
                      </w:rPr>
                    </w:pPr>
                    <w:r w:rsidRPr="00AC0AFC">
                      <w:rPr>
                        <w:rFonts w:ascii="Arial" w:eastAsia="Times New Roman" w:hAnsi="Arial" w:cs="Arial"/>
                      </w:rPr>
                      <w:t>Informationsbeschaffung aus dem Internet</w:t>
                    </w:r>
                  </w:p>
                  <w:p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Erwerb von Sicherheit im Umgang mit digitalen Medien (allgemein)</w:t>
                    </w:r>
                  </w:p>
                </w:sdtContent>
              </w:sdt>
              <w:p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hAnsi="Arial" w:cs="Arial"/>
                  </w:rPr>
                  <w:t>Erwerb von Sicherheit im Umgang mit digitalen Medien in Bezug auf Softwareanwendungen</w:t>
                </w:r>
              </w:p>
              <w:p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hAnsi="Arial" w:cs="Arial"/>
                  </w:rPr>
                  <w:t>ggf. Anwendung von Grundlagen einer Modellierungssoftware</w:t>
                </w:r>
                <w:r w:rsidRPr="00AC0AFC">
                  <w:rPr>
                    <w:rFonts w:ascii="Arial" w:hAnsi="Arial" w:cs="Arial"/>
                    <w:vertAlign w:val="superscript"/>
                  </w:rPr>
                  <w:footnoteReference w:id="2"/>
                </w:r>
                <w:r w:rsidRPr="00AC0AFC">
                  <w:rPr>
                    <w:rFonts w:ascii="Arial" w:hAnsi="Arial" w:cs="Arial"/>
                  </w:rPr>
                  <w:t xml:space="preserve"> (Erstellung von Prozessmodellen)</w:t>
                </w:r>
              </w:p>
              <w:p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Times New Roman" w:hAnsi="Arial" w:cs="Arial"/>
                  </w:rPr>
                  <w:t>Anwendung von Grundlagen eines Präsentationsprogramms (im Falle digitaler Ergebnispräsentation)</w:t>
                </w:r>
              </w:p>
              <w:p w:rsidR="00AC0AFC" w:rsidRPr="00AC0AFC" w:rsidRDefault="00AC0AFC" w:rsidP="004C40BA">
                <w:pPr>
                  <w:numPr>
                    <w:ilvl w:val="0"/>
                    <w:numId w:val="8"/>
                  </w:numPr>
                  <w:spacing w:after="0" w:line="240" w:lineRule="auto"/>
                  <w:contextualSpacing/>
                  <w:rPr>
                    <w:rFonts w:ascii="Arial" w:eastAsia="Calibri" w:hAnsi="Arial" w:cs="Arial"/>
                  </w:rPr>
                </w:pPr>
                <w:r w:rsidRPr="00AC0AFC">
                  <w:rPr>
                    <w:rFonts w:ascii="Arial" w:eastAsia="Calibri" w:hAnsi="Arial" w:cs="Arial"/>
                  </w:rPr>
                  <w:t>Reflexion eigener Arbeitsprozesse im Hinblick auf Zeitmanagement und Zielorientierung</w:t>
                </w:r>
              </w:p>
              <w:p w:rsidR="00AC0AFC" w:rsidRPr="00AC0AFC" w:rsidRDefault="00AC0AFC" w:rsidP="004C40BA">
                <w:pPr>
                  <w:numPr>
                    <w:ilvl w:val="0"/>
                    <w:numId w:val="8"/>
                  </w:numPr>
                  <w:spacing w:after="0" w:line="240" w:lineRule="auto"/>
                  <w:contextualSpacing/>
                  <w:rPr>
                    <w:rFonts w:eastAsia="Calibri" w:cs="Arial"/>
                  </w:rPr>
                </w:pPr>
                <w:r w:rsidRPr="00AC0AFC">
                  <w:rPr>
                    <w:rFonts w:ascii="Arial" w:eastAsia="Calibri" w:hAnsi="Arial" w:cs="Arial"/>
                  </w:rPr>
                  <w:t>Beurteilung der Anwendung von Software hinsichtlich Zeitmanagement und Zielerreichung</w:t>
                </w:r>
              </w:p>
            </w:sdtContent>
          </w:sdt>
        </w:tc>
      </w:tr>
      <w:tr w:rsidR="00AC0AFC" w:rsidRPr="00AC0AFC" w:rsidTr="00AC0AFC">
        <w:trPr>
          <w:trHeight w:val="601"/>
          <w:jc w:val="center"/>
        </w:trPr>
        <w:tc>
          <w:tcPr>
            <w:tcW w:w="14572" w:type="dxa"/>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Unterrichtsmaterialien/Fundstelle</w:t>
            </w:r>
          </w:p>
          <w:p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rPr>
            </w:pPr>
          </w:p>
          <w:p w:rsidR="00AC0AFC" w:rsidRPr="00AC0AFC" w:rsidRDefault="00AC0AFC" w:rsidP="00AC0AFC">
            <w:pPr>
              <w:spacing w:after="0" w:line="240" w:lineRule="auto"/>
              <w:rPr>
                <w:rFonts w:ascii="Arial" w:eastAsia="Times New Roman" w:hAnsi="Arial" w:cs="Arial"/>
                <w:i/>
              </w:rPr>
            </w:pPr>
            <w:r w:rsidRPr="00AC0AFC">
              <w:rPr>
                <w:rFonts w:ascii="Arial" w:eastAsia="Times New Roman" w:hAnsi="Arial" w:cs="Arial"/>
                <w:i/>
              </w:rPr>
              <w:t>Grundlagen bzw. zur Vertiefung:</w:t>
            </w: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rPr>
              <w:t>Hug u.a.: Büromanagement 3 (Merkur-BN 0673)</w:t>
            </w:r>
          </w:p>
        </w:tc>
      </w:tr>
      <w:tr w:rsidR="00AC0AFC" w:rsidRPr="00AC0AFC" w:rsidTr="00AC0AFC">
        <w:trPr>
          <w:trHeight w:val="904"/>
          <w:jc w:val="center"/>
        </w:trPr>
        <w:tc>
          <w:tcPr>
            <w:tcW w:w="14572" w:type="dxa"/>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Organisatorische Hinweise</w:t>
            </w: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PC-Raum, Internetzugang für die Modellierungssoftware BIC Design oder ARIS oder Microsoft Visio, Textverarbeitungsprogramm für eine Prozessbeschreibung in der natürlichen Sprache Deutsch.</w:t>
            </w:r>
          </w:p>
        </w:tc>
      </w:tr>
    </w:tbl>
    <w:p w:rsidR="00AC0AFC" w:rsidRPr="00AC0AFC" w:rsidRDefault="00AC0AFC" w:rsidP="00AC0AFC">
      <w:pPr>
        <w:tabs>
          <w:tab w:val="left" w:pos="1985"/>
          <w:tab w:val="left" w:pos="3402"/>
        </w:tabs>
        <w:spacing w:after="60" w:line="240" w:lineRule="auto"/>
        <w:rPr>
          <w:rFonts w:ascii="Arial" w:eastAsia="Times New Roman" w:hAnsi="Arial" w:cs="Arial"/>
          <w:lang w:eastAsia="de-DE"/>
        </w:rPr>
      </w:pPr>
    </w:p>
    <w:p w:rsidR="00AC0AFC" w:rsidRPr="00AC0AFC" w:rsidRDefault="00AC0AFC" w:rsidP="00AC0AFC">
      <w:pPr>
        <w:spacing w:after="0" w:line="240" w:lineRule="auto"/>
        <w:rPr>
          <w:rFonts w:ascii="Arial" w:eastAsia="Times New Roman" w:hAnsi="Arial"/>
          <w:b/>
          <w:sz w:val="28"/>
        </w:rPr>
      </w:pPr>
    </w:p>
    <w:p w:rsidR="00AC0AFC" w:rsidRPr="00AC0AFC" w:rsidRDefault="00AC0AFC" w:rsidP="00AC0AFC">
      <w:pPr>
        <w:rPr>
          <w:rFonts w:ascii="Arial" w:eastAsia="Times New Roman" w:hAnsi="Arial" w:cs="Arial"/>
          <w:szCs w:val="20"/>
        </w:rPr>
      </w:pPr>
      <w:r w:rsidRPr="00AC0AFC">
        <w:rPr>
          <w:rFonts w:ascii="Arial" w:eastAsia="Times New Roman" w:hAnsi="Arial" w:cs="Arial"/>
          <w:szCs w:val="20"/>
        </w:rPr>
        <w:br w:type="page"/>
      </w:r>
    </w:p>
    <w:p w:rsidR="00AC0AFC" w:rsidRPr="00AC0AFC" w:rsidRDefault="00AC0AFC" w:rsidP="00AC0AFC">
      <w:pPr>
        <w:jc w:val="center"/>
        <w:rPr>
          <w:rFonts w:ascii="Arial" w:hAnsi="Arial" w:cs="Arial"/>
          <w:b/>
          <w:sz w:val="36"/>
          <w:szCs w:val="36"/>
        </w:rPr>
      </w:pPr>
      <w:r w:rsidRPr="00AC0AFC">
        <w:rPr>
          <w:rFonts w:ascii="Arial" w:hAnsi="Arial" w:cs="Arial"/>
          <w:b/>
          <w:sz w:val="36"/>
          <w:szCs w:val="36"/>
        </w:rPr>
        <w:lastRenderedPageBreak/>
        <w:t>Modellhafte didaktische Jahresplanung für den Ausbildungsberuf</w:t>
      </w:r>
    </w:p>
    <w:p w:rsidR="00AC0AFC" w:rsidRPr="00AC0AFC" w:rsidRDefault="00AC0AFC" w:rsidP="00AC0AFC">
      <w:pPr>
        <w:jc w:val="center"/>
        <w:rPr>
          <w:rFonts w:ascii="Arial" w:hAnsi="Arial" w:cs="Arial"/>
          <w:b/>
          <w:color w:val="1F497D" w:themeColor="text2"/>
          <w:sz w:val="36"/>
          <w:szCs w:val="36"/>
        </w:rPr>
      </w:pPr>
      <w:r w:rsidRPr="00AC0AFC">
        <w:rPr>
          <w:rFonts w:ascii="Arial" w:hAnsi="Arial" w:cs="Arial"/>
          <w:b/>
          <w:color w:val="1F497D" w:themeColor="text2"/>
          <w:sz w:val="36"/>
          <w:szCs w:val="36"/>
        </w:rPr>
        <w:t>Kaufmann für Büromanagement und Kauffrau für Büromanagement</w:t>
      </w:r>
    </w:p>
    <w:p w:rsidR="00AC0AFC" w:rsidRPr="00AC0AFC" w:rsidRDefault="00AC0AFC" w:rsidP="00AC0AFC">
      <w:pPr>
        <w:jc w:val="center"/>
        <w:rPr>
          <w:rFonts w:ascii="Arial" w:hAnsi="Arial" w:cs="Arial"/>
          <w:b/>
          <w:sz w:val="36"/>
          <w:szCs w:val="36"/>
        </w:rPr>
      </w:pPr>
      <w:r w:rsidRPr="00AC0AFC">
        <w:rPr>
          <w:rFonts w:ascii="Arial" w:hAnsi="Arial" w:cs="Arial"/>
          <w:b/>
          <w:sz w:val="36"/>
          <w:szCs w:val="36"/>
        </w:rPr>
        <w:t>auf Basis des Modellunternehmens Heinrich KG</w:t>
      </w:r>
    </w:p>
    <w:p w:rsidR="00AC0AFC" w:rsidRPr="00AC0AFC" w:rsidRDefault="00AC0AFC" w:rsidP="00AC0AFC">
      <w:pPr>
        <w:rPr>
          <w:rFonts w:ascii="Arial" w:hAnsi="Arial" w:cs="Arial"/>
          <w:sz w:val="36"/>
          <w:szCs w:val="36"/>
        </w:rPr>
      </w:pPr>
    </w:p>
    <w:p w:rsidR="00AC0AFC" w:rsidRPr="00AC0AFC" w:rsidRDefault="00AC0AFC" w:rsidP="00AC0AFC">
      <w:pPr>
        <w:spacing w:line="240" w:lineRule="auto"/>
        <w:jc w:val="center"/>
        <w:rPr>
          <w:rFonts w:ascii="Arial" w:hAnsi="Arial" w:cs="Arial"/>
          <w:b/>
          <w:color w:val="1F497D" w:themeColor="text2"/>
          <w:sz w:val="48"/>
          <w:szCs w:val="48"/>
        </w:rPr>
      </w:pPr>
      <w:r w:rsidRPr="00AC0AFC">
        <w:rPr>
          <w:rFonts w:ascii="Arial" w:hAnsi="Arial" w:cs="Arial"/>
          <w:b/>
          <w:color w:val="1F497D" w:themeColor="text2"/>
          <w:sz w:val="48"/>
          <w:szCs w:val="48"/>
        </w:rPr>
        <w:t>Dokumentation von Lernsituationen</w:t>
      </w:r>
      <w:r w:rsidRPr="00AC0AFC">
        <w:rPr>
          <w:rFonts w:ascii="Arial" w:hAnsi="Arial" w:cs="Arial"/>
          <w:b/>
          <w:color w:val="1F497D" w:themeColor="text2"/>
          <w:sz w:val="48"/>
          <w:szCs w:val="48"/>
        </w:rPr>
        <w:tab/>
      </w:r>
      <w:r w:rsidRPr="00AC0AFC">
        <w:rPr>
          <w:rFonts w:ascii="Arial" w:hAnsi="Arial" w:cs="Arial"/>
          <w:b/>
          <w:color w:val="FFFFFF" w:themeColor="background1"/>
          <w:sz w:val="56"/>
          <w:szCs w:val="56"/>
          <w:shd w:val="clear" w:color="auto" w:fill="1F497D" w:themeFill="text2"/>
        </w:rPr>
        <w:t>LF 12</w:t>
      </w:r>
    </w:p>
    <w:p w:rsidR="00AC0AFC" w:rsidRPr="00AC0AFC" w:rsidRDefault="00AC0AFC" w:rsidP="00AC0AFC">
      <w:pPr>
        <w:spacing w:line="240" w:lineRule="auto"/>
        <w:jc w:val="center"/>
        <w:rPr>
          <w:rFonts w:ascii="Arial" w:hAnsi="Arial" w:cs="Arial"/>
          <w:b/>
          <w:color w:val="1F497D" w:themeColor="text2"/>
        </w:rPr>
      </w:pPr>
      <w:r w:rsidRPr="00AC0AFC">
        <w:rPr>
          <w:rFonts w:ascii="Arial" w:hAnsi="Arial" w:cs="Arial"/>
          <w:b/>
          <w:color w:val="1F497D" w:themeColor="text2"/>
        </w:rPr>
        <w:t>[Stand: 20</w:t>
      </w:r>
      <w:r w:rsidR="00846F5D">
        <w:rPr>
          <w:rFonts w:ascii="Arial" w:hAnsi="Arial" w:cs="Arial"/>
          <w:b/>
          <w:color w:val="1F497D" w:themeColor="text2"/>
        </w:rPr>
        <w:t>20</w:t>
      </w:r>
      <w:r w:rsidRPr="00AC0AFC">
        <w:rPr>
          <w:rFonts w:ascii="Arial" w:hAnsi="Arial" w:cs="Arial"/>
          <w:b/>
          <w:color w:val="1F497D" w:themeColor="text2"/>
        </w:rPr>
        <w:t>]</w:t>
      </w:r>
    </w:p>
    <w:p w:rsidR="00AC0AFC" w:rsidRPr="00AC0AFC" w:rsidRDefault="00AC0AFC" w:rsidP="00AC0AFC">
      <w:pPr>
        <w:rPr>
          <w:rFonts w:ascii="Arial" w:hAnsi="Arial" w:cs="Arial"/>
          <w:b/>
          <w:color w:val="1F497D" w:themeColor="text2"/>
        </w:rPr>
      </w:pPr>
    </w:p>
    <w:p w:rsidR="00AC0AFC" w:rsidRPr="00AC0AFC" w:rsidRDefault="00AC0AFC" w:rsidP="00AC0AFC">
      <w:pPr>
        <w:rPr>
          <w:rFonts w:ascii="Arial" w:hAnsi="Arial" w:cs="Arial"/>
          <w:b/>
          <w:color w:val="1F497D" w:themeColor="text2"/>
        </w:rPr>
      </w:pPr>
    </w:p>
    <w:p w:rsidR="00AC0AFC" w:rsidRPr="00AC0AFC" w:rsidRDefault="00AC0AFC" w:rsidP="00AC0AFC">
      <w:pPr>
        <w:rPr>
          <w:rFonts w:ascii="Arial" w:hAnsi="Arial" w:cs="Arial"/>
          <w:b/>
          <w:color w:val="1F497D" w:themeColor="text2"/>
        </w:rPr>
      </w:pPr>
      <w:r w:rsidRPr="00AC0AFC">
        <w:rPr>
          <w:rFonts w:ascii="Arial" w:hAnsi="Arial" w:cs="Arial"/>
          <w:b/>
          <w:color w:val="1F497D" w:themeColor="text2"/>
        </w:rPr>
        <w:t>Vorbemerkung:</w:t>
      </w:r>
    </w:p>
    <w:p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Die Erarbeitung und Umsetzung der didaktischen Jahresplanung ist zentrale Aufgabe einer dynamischen Bildungsgangarbeit. Daher ist die nachfolgende Dokumentation der Lernsituationen </w:t>
      </w:r>
      <w:r w:rsidRPr="00AC0AFC">
        <w:rPr>
          <w:rFonts w:ascii="Arial" w:hAnsi="Arial" w:cs="Arial"/>
          <w:b/>
        </w:rPr>
        <w:t>modellhaft</w:t>
      </w:r>
      <w:r w:rsidRPr="00AC0AFC">
        <w:rPr>
          <w:rFonts w:ascii="Arial" w:hAnsi="Arial" w:cs="Arial"/>
        </w:rPr>
        <w:t xml:space="preserve"> zu sehen.</w:t>
      </w:r>
    </w:p>
    <w:p w:rsidR="00AC0AFC" w:rsidRPr="00AC0AFC" w:rsidRDefault="00AC0AFC" w:rsidP="00AC0AFC">
      <w:pPr>
        <w:ind w:left="720"/>
        <w:contextualSpacing/>
        <w:rPr>
          <w:rFonts w:ascii="Arial" w:hAnsi="Arial" w:cs="Arial"/>
        </w:rPr>
      </w:pPr>
    </w:p>
    <w:p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Das verwendete Schema zur Dokumentation von Lernsituationen integriert die Kategorie </w:t>
      </w:r>
      <w:r w:rsidRPr="00AC0AFC">
        <w:rPr>
          <w:rFonts w:ascii="Arial" w:hAnsi="Arial" w:cs="Arial"/>
          <w:b/>
        </w:rPr>
        <w:t>Digitale Kompetenzen.</w:t>
      </w:r>
      <w:r w:rsidRPr="00AC0AFC">
        <w:rPr>
          <w:rFonts w:ascii="Arial" w:hAnsi="Arial" w:cs="Arial"/>
        </w:rPr>
        <w:t xml:space="preserve"> Dadurch wird für jede Lernsituation aufgezeigt, dass und in welcher Weise die Integration von Aspekten digitaler Kompetenzförderung erfolgt.</w:t>
      </w:r>
    </w:p>
    <w:p w:rsidR="00AC0AFC" w:rsidRPr="00AC0AFC" w:rsidRDefault="00AC0AFC" w:rsidP="00AC0AFC">
      <w:pPr>
        <w:ind w:left="720"/>
        <w:contextualSpacing/>
        <w:rPr>
          <w:rFonts w:ascii="Arial" w:hAnsi="Arial" w:cs="Arial"/>
        </w:rPr>
      </w:pPr>
    </w:p>
    <w:p w:rsidR="00AC0AFC" w:rsidRPr="00AC0AFC" w:rsidRDefault="00AC0AFC" w:rsidP="004C40BA">
      <w:pPr>
        <w:numPr>
          <w:ilvl w:val="0"/>
          <w:numId w:val="1"/>
        </w:numPr>
        <w:spacing w:after="0" w:line="240" w:lineRule="auto"/>
        <w:contextualSpacing/>
        <w:rPr>
          <w:rFonts w:ascii="Arial" w:hAnsi="Arial" w:cs="Arial"/>
        </w:rPr>
      </w:pPr>
      <w:r w:rsidRPr="00AC0AFC">
        <w:rPr>
          <w:rFonts w:ascii="Arial" w:hAnsi="Arial" w:cs="Arial"/>
        </w:rPr>
        <w:t xml:space="preserve">Die angegebenen </w:t>
      </w:r>
      <w:r w:rsidRPr="00AC0AFC">
        <w:rPr>
          <w:rFonts w:ascii="Arial" w:hAnsi="Arial" w:cs="Arial"/>
          <w:b/>
        </w:rPr>
        <w:t>Zeitrichtwerte</w:t>
      </w:r>
      <w:r w:rsidRPr="00AC0AFC">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rsidR="00AC0AFC" w:rsidRPr="00AC0AFC" w:rsidRDefault="00AC0AFC" w:rsidP="00AC0AFC">
      <w:pPr>
        <w:ind w:left="720"/>
        <w:contextualSpacing/>
        <w:rPr>
          <w:rFonts w:ascii="Arial" w:hAnsi="Arial" w:cs="Arial"/>
        </w:rPr>
      </w:pPr>
    </w:p>
    <w:p w:rsidR="00BD3B3B" w:rsidRPr="00BD3B3B" w:rsidRDefault="00BD3B3B" w:rsidP="004C40BA">
      <w:pPr>
        <w:numPr>
          <w:ilvl w:val="0"/>
          <w:numId w:val="1"/>
        </w:numPr>
        <w:spacing w:after="0" w:line="240" w:lineRule="auto"/>
        <w:contextualSpacing/>
        <w:rPr>
          <w:rFonts w:ascii="Arial" w:hAnsi="Arial" w:cs="Arial"/>
        </w:rPr>
      </w:pPr>
      <w:r w:rsidRPr="00BD3B3B">
        <w:rPr>
          <w:rFonts w:ascii="Arial" w:hAnsi="Arial" w:cs="Arial"/>
        </w:rPr>
        <w:t xml:space="preserve">Zur Erarbeitung der </w:t>
      </w:r>
      <w:r w:rsidRPr="00BD3B3B">
        <w:rPr>
          <w:rFonts w:ascii="Arial" w:hAnsi="Arial" w:cs="Arial"/>
          <w:b/>
        </w:rPr>
        <w:t>Grundlagen in Word und Excel</w:t>
      </w:r>
      <w:r w:rsidRPr="00BD3B3B">
        <w:rPr>
          <w:rFonts w:ascii="Arial" w:hAnsi="Arial" w:cs="Arial"/>
        </w:rPr>
        <w:t xml:space="preserve"> und zur weiteren Differenzierung steht jeweils ein Arbeitsbuch zur Verfügung (siehe hierzu auch die Literaturangaben am Ende des Dokuments).</w:t>
      </w:r>
    </w:p>
    <w:p w:rsidR="00BD3B3B" w:rsidRDefault="00BD3B3B">
      <w:pPr>
        <w:rPr>
          <w:rFonts w:ascii="Arial" w:eastAsia="Times New Roman" w:hAnsi="Arial"/>
          <w:b/>
          <w:sz w:val="28"/>
        </w:rPr>
      </w:pPr>
      <w:r>
        <w:rPr>
          <w:rFonts w:ascii="Arial" w:eastAsia="Times New Roman" w:hAnsi="Arial"/>
          <w:b/>
          <w:sz w:val="28"/>
        </w:rPr>
        <w:br w:type="page"/>
      </w:r>
    </w:p>
    <w:p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rsidTr="00AC0AFC">
        <w:trPr>
          <w:jc w:val="center"/>
        </w:trPr>
        <w:tc>
          <w:tcPr>
            <w:tcW w:w="14572"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cs="Arial"/>
                <w:b/>
                <w:lang w:eastAsia="de-DE"/>
              </w:rPr>
            </w:pPr>
            <w:r w:rsidRPr="00AC0AFC">
              <w:rPr>
                <w:rFonts w:ascii="Arial" w:eastAsia="Times New Roman" w:hAnsi="Arial" w:cs="Arial"/>
                <w:b/>
                <w:lang w:eastAsia="de-DE"/>
              </w:rPr>
              <w:t>Ausbildungsjahr: 3</w:t>
            </w:r>
          </w:p>
          <w:p w:rsidR="00AC0AFC" w:rsidRPr="00AC0AFC" w:rsidRDefault="00AC0AFC" w:rsidP="00AC0AFC">
            <w:pPr>
              <w:tabs>
                <w:tab w:val="left" w:pos="2366"/>
                <w:tab w:val="left" w:pos="3232"/>
                <w:tab w:val="left" w:pos="3851"/>
              </w:tabs>
              <w:spacing w:before="60" w:after="60" w:line="240" w:lineRule="auto"/>
              <w:rPr>
                <w:rFonts w:ascii="Arial" w:eastAsia="Times New Roman" w:hAnsi="Arial" w:cs="Arial"/>
                <w:lang w:eastAsia="de-DE"/>
              </w:rPr>
            </w:pPr>
            <w:r w:rsidRPr="00AC0AFC">
              <w:rPr>
                <w:rFonts w:ascii="Arial" w:eastAsia="Times New Roman" w:hAnsi="Arial" w:cs="Arial"/>
                <w:b/>
                <w:lang w:eastAsia="de-DE"/>
              </w:rPr>
              <w:t>Lernfeld Nr. 12</w:t>
            </w:r>
            <w:r w:rsidRPr="00AC0AFC">
              <w:rPr>
                <w:rFonts w:ascii="Arial" w:eastAsia="Times New Roman" w:hAnsi="Arial" w:cs="Arial"/>
                <w:lang w:eastAsia="de-DE"/>
              </w:rPr>
              <w:tab/>
              <w:t xml:space="preserve">(40 </w:t>
            </w:r>
            <w:proofErr w:type="spellStart"/>
            <w:r w:rsidRPr="00AC0AFC">
              <w:rPr>
                <w:rFonts w:ascii="Arial" w:eastAsia="Times New Roman" w:hAnsi="Arial" w:cs="Arial"/>
                <w:lang w:eastAsia="de-DE"/>
              </w:rPr>
              <w:t>UStd</w:t>
            </w:r>
            <w:proofErr w:type="spellEnd"/>
            <w:r w:rsidRPr="00AC0AFC">
              <w:rPr>
                <w:rFonts w:ascii="Arial" w:eastAsia="Times New Roman" w:hAnsi="Arial" w:cs="Arial"/>
                <w:lang w:eastAsia="de-DE"/>
              </w:rPr>
              <w:t>.)</w:t>
            </w:r>
            <w:r w:rsidRPr="00AC0AFC">
              <w:rPr>
                <w:rFonts w:ascii="Arial" w:eastAsia="Times New Roman" w:hAnsi="Arial" w:cs="Arial"/>
                <w:lang w:eastAsia="de-DE"/>
              </w:rPr>
              <w:tab/>
            </w:r>
            <w:r w:rsidRPr="00AC0AFC">
              <w:rPr>
                <w:rFonts w:ascii="Arial" w:eastAsia="Times New Roman" w:hAnsi="Arial" w:cs="Arial"/>
                <w:b/>
                <w:lang w:eastAsia="de-DE"/>
              </w:rPr>
              <w:t>Veranstaltungen und Geschäftsreisen organisieren</w:t>
            </w:r>
          </w:p>
          <w:p w:rsidR="00AC0AFC" w:rsidRPr="00AC0AFC" w:rsidRDefault="00AC0AFC" w:rsidP="00AC0AFC">
            <w:pPr>
              <w:tabs>
                <w:tab w:val="left" w:pos="2366"/>
                <w:tab w:val="left" w:pos="3851"/>
              </w:tabs>
              <w:spacing w:after="0" w:line="240" w:lineRule="auto"/>
              <w:rPr>
                <w:rFonts w:ascii="Arial" w:eastAsia="Times New Roman" w:hAnsi="Arial" w:cs="Arial"/>
              </w:rPr>
            </w:pPr>
            <w:r w:rsidRPr="00AC0AFC">
              <w:rPr>
                <w:rFonts w:ascii="Arial" w:eastAsia="Times New Roman" w:hAnsi="Arial" w:cs="Arial"/>
                <w:b/>
                <w:lang w:eastAsia="de-DE"/>
              </w:rPr>
              <w:t>Lernsituation Nr. 1</w:t>
            </w:r>
            <w:r w:rsidRPr="00AC0AFC">
              <w:rPr>
                <w:rFonts w:ascii="Arial" w:eastAsia="Times New Roman" w:hAnsi="Arial" w:cs="Arial"/>
                <w:b/>
                <w:lang w:eastAsia="de-DE"/>
              </w:rPr>
              <w:tab/>
            </w:r>
            <w:r w:rsidRPr="00AC0AFC">
              <w:rPr>
                <w:rFonts w:ascii="Arial" w:eastAsia="Times New Roman" w:hAnsi="Arial" w:cs="Arial"/>
              </w:rPr>
              <w:t xml:space="preserve">(15 </w:t>
            </w:r>
            <w:proofErr w:type="spellStart"/>
            <w:r w:rsidRPr="00AC0AFC">
              <w:rPr>
                <w:rFonts w:ascii="Arial" w:eastAsia="Times New Roman" w:hAnsi="Arial" w:cs="Arial"/>
              </w:rPr>
              <w:t>UStd</w:t>
            </w:r>
            <w:proofErr w:type="spellEnd"/>
            <w:r w:rsidRPr="00AC0AFC">
              <w:rPr>
                <w:rFonts w:ascii="Arial" w:eastAsia="Times New Roman" w:hAnsi="Arial" w:cs="Arial"/>
              </w:rPr>
              <w:t>.)</w:t>
            </w:r>
            <w:r w:rsidRPr="00AC0AFC">
              <w:rPr>
                <w:rFonts w:ascii="Arial" w:eastAsia="Times New Roman" w:hAnsi="Arial" w:cs="Arial"/>
                <w:lang w:eastAsia="de-DE"/>
              </w:rPr>
              <w:tab/>
              <w:t>Eine Messe vor- und nachbereiten</w:t>
            </w:r>
          </w:p>
        </w:tc>
      </w:tr>
      <w:tr w:rsidR="00AC0AFC" w:rsidRPr="00AC0AFC" w:rsidTr="00AC0AFC">
        <w:trPr>
          <w:trHeight w:val="1814"/>
          <w:jc w:val="center"/>
        </w:trPr>
        <w:tc>
          <w:tcPr>
            <w:tcW w:w="7299" w:type="dxa"/>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 xml:space="preserve">Einstiegsszenario </w:t>
            </w: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Messen sind für Hersteller und Verkäufer eine attraktive Plattform,</w:t>
            </w: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um neue Produkte einer breiten Öffentlichkeit oder einem Fachpublikum</w:t>
            </w: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zu präsentieren, um neue Trends und Innovationen zu erkennen, Informationen zu sammeln und auszutauschen oder Fachgespräche zu führen. Interessierte Kunden können sich ein Bild über die Marktsituation machen, die Angebote verschiedener Anbieter vergleichen und sich erklärungsbedürftige Produkte vorführen lassen.</w:t>
            </w:r>
          </w:p>
          <w:p w:rsidR="00AC0AFC" w:rsidRPr="00AC0AFC" w:rsidRDefault="00AC0AFC" w:rsidP="00AC0AFC">
            <w:pPr>
              <w:spacing w:after="0" w:line="240" w:lineRule="auto"/>
              <w:rPr>
                <w:rFonts w:ascii="Arial" w:eastAsia="Times New Roman" w:hAnsi="Arial" w:cs="Arial"/>
                <w:lang w:eastAsia="de-DE"/>
              </w:rPr>
            </w:pP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Gerda Heinrich, Geschäftsführerin der Heinrich KG, möchte dieses Kontakt- und Kommunikationsforum nutzen, um die neue Produktserie „Lounge“ zu präsentieren sowie das Firmenimage zu stärken.</w:t>
            </w:r>
          </w:p>
          <w:p w:rsidR="00AC0AFC" w:rsidRPr="00AC0AFC" w:rsidRDefault="00AC0AFC" w:rsidP="00AC0AFC">
            <w:pPr>
              <w:spacing w:after="0" w:line="240" w:lineRule="auto"/>
              <w:rPr>
                <w:rFonts w:ascii="Arial" w:eastAsia="Times New Roman" w:hAnsi="Arial" w:cs="Arial"/>
                <w:lang w:eastAsia="de-DE"/>
              </w:rPr>
            </w:pP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In der Fortsetzung der Situation ist die Messe gezielt auszuwerten und es sind Folgeaktionen zu starten.</w:t>
            </w:r>
          </w:p>
        </w:tc>
        <w:tc>
          <w:tcPr>
            <w:tcW w:w="7273"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 xml:space="preserve">Auflistung von Gründen für die jeweilige </w:t>
            </w:r>
            <w:proofErr w:type="spellStart"/>
            <w:r w:rsidRPr="00AC0AFC">
              <w:rPr>
                <w:rFonts w:ascii="Arial" w:hAnsi="Arial" w:cs="Arial"/>
              </w:rPr>
              <w:t>Messeart</w:t>
            </w:r>
            <w:proofErr w:type="spellEnd"/>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 xml:space="preserve">Übersicht über die Faktoren für die Wahl des Messestandes: Wahl der Ausstellungshalle, Fläche des Messestandes, Standform und </w:t>
            </w:r>
            <w:proofErr w:type="spellStart"/>
            <w:r w:rsidRPr="00AC0AFC">
              <w:rPr>
                <w:rFonts w:ascii="Arial" w:hAnsi="Arial" w:cs="Arial"/>
              </w:rPr>
              <w:t>Standbau</w:t>
            </w:r>
            <w:proofErr w:type="spellEnd"/>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Ergebnisse des prozentualen Anteils an den einzelnen Positionen der Ist-Kosten (ggf. in MS Excel)</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Angebotsvergleich</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Messekonzept</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Auflistung der Anforderungen an das Standpersonal sowie Einsatzmöglichkeiten</w:t>
            </w:r>
          </w:p>
          <w:p w:rsidR="00AC0AFC" w:rsidRPr="00AC0AFC" w:rsidRDefault="00AC0AFC" w:rsidP="00AC0AFC">
            <w:pPr>
              <w:spacing w:after="0" w:line="240" w:lineRule="auto"/>
              <w:contextualSpacing/>
              <w:rPr>
                <w:rFonts w:ascii="Arial" w:hAnsi="Arial" w:cs="Arial"/>
              </w:rPr>
            </w:pPr>
          </w:p>
          <w:p w:rsidR="00AC0AFC" w:rsidRPr="00AC0AFC" w:rsidRDefault="00AC0AFC" w:rsidP="00AC0AFC">
            <w:pPr>
              <w:spacing w:after="0" w:line="240" w:lineRule="auto"/>
              <w:contextualSpacing/>
              <w:rPr>
                <w:rFonts w:ascii="Arial" w:hAnsi="Arial" w:cs="Arial"/>
              </w:rPr>
            </w:pPr>
          </w:p>
          <w:p w:rsidR="00AC0AFC" w:rsidRPr="00AC0AFC" w:rsidRDefault="00AC0AFC" w:rsidP="00AC0AFC">
            <w:pPr>
              <w:spacing w:after="0" w:line="240" w:lineRule="auto"/>
              <w:contextualSpacing/>
              <w:rPr>
                <w:rFonts w:ascii="Arial" w:hAnsi="Arial" w:cs="Arial"/>
              </w:rPr>
            </w:pP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Messevorbereitung – Arbeitsgruppe PR:</w:t>
            </w:r>
          </w:p>
          <w:p w:rsidR="00AC0AFC" w:rsidRPr="00AC0AFC" w:rsidRDefault="00AC0AFC" w:rsidP="004C40BA">
            <w:pPr>
              <w:numPr>
                <w:ilvl w:val="0"/>
                <w:numId w:val="59"/>
              </w:numPr>
              <w:spacing w:after="0" w:line="240" w:lineRule="auto"/>
              <w:contextualSpacing/>
              <w:rPr>
                <w:rFonts w:ascii="Arial" w:eastAsia="MS Mincho" w:hAnsi="Arial" w:cs="Arial"/>
                <w:lang w:eastAsia="de-DE"/>
              </w:rPr>
            </w:pPr>
            <w:r w:rsidRPr="00AC0AFC">
              <w:rPr>
                <w:rFonts w:ascii="Arial" w:eastAsia="MS Mincho" w:hAnsi="Arial" w:cs="Arial"/>
                <w:lang w:eastAsia="de-DE"/>
              </w:rPr>
              <w:t>Werbeanzeige für relevante Fachzeitschriften</w:t>
            </w:r>
          </w:p>
          <w:p w:rsidR="00AC0AFC" w:rsidRPr="00AC0AFC" w:rsidRDefault="00AC0AFC" w:rsidP="004C40BA">
            <w:pPr>
              <w:numPr>
                <w:ilvl w:val="0"/>
                <w:numId w:val="59"/>
              </w:numPr>
              <w:spacing w:after="0" w:line="240" w:lineRule="auto"/>
              <w:contextualSpacing/>
              <w:rPr>
                <w:rFonts w:ascii="Arial" w:eastAsia="MS Mincho" w:hAnsi="Arial" w:cs="Arial"/>
                <w:lang w:eastAsia="de-DE"/>
              </w:rPr>
            </w:pPr>
            <w:r w:rsidRPr="00AC0AFC">
              <w:rPr>
                <w:rFonts w:ascii="Arial" w:eastAsia="MS Mincho" w:hAnsi="Arial" w:cs="Arial"/>
                <w:lang w:eastAsia="de-DE"/>
              </w:rPr>
              <w:t>Pressemappe</w:t>
            </w:r>
          </w:p>
          <w:p w:rsidR="00AC0AFC" w:rsidRPr="00AC0AFC" w:rsidRDefault="00AC0AFC" w:rsidP="004C40BA">
            <w:pPr>
              <w:numPr>
                <w:ilvl w:val="0"/>
                <w:numId w:val="59"/>
              </w:numPr>
              <w:spacing w:after="0" w:line="240" w:lineRule="auto"/>
              <w:contextualSpacing/>
              <w:rPr>
                <w:rFonts w:ascii="Arial" w:eastAsia="MS Mincho" w:hAnsi="Arial" w:cs="Arial"/>
                <w:lang w:eastAsia="de-DE"/>
              </w:rPr>
            </w:pPr>
            <w:r w:rsidRPr="00AC0AFC">
              <w:rPr>
                <w:rFonts w:ascii="Arial" w:eastAsia="MS Mincho" w:hAnsi="Arial" w:cs="Arial"/>
                <w:lang w:eastAsia="de-DE"/>
              </w:rPr>
              <w:t>Impulsreferat über die Bedeutung der Pressearbeit</w:t>
            </w:r>
          </w:p>
          <w:p w:rsidR="00AC0AFC" w:rsidRPr="00AC0AFC" w:rsidRDefault="00AC0AFC" w:rsidP="00AC0AFC">
            <w:pPr>
              <w:spacing w:after="0" w:line="240" w:lineRule="auto"/>
              <w:rPr>
                <w:rFonts w:ascii="Arial" w:eastAsia="MS Mincho" w:hAnsi="Arial" w:cs="Arial"/>
                <w:lang w:eastAsia="de-DE"/>
              </w:rPr>
            </w:pP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Messevorbereitung – Arbeitsgruppe Verkauf</w:t>
            </w:r>
          </w:p>
          <w:p w:rsidR="00AC0AFC" w:rsidRPr="00AC0AFC" w:rsidRDefault="00AC0AFC" w:rsidP="004C40BA">
            <w:pPr>
              <w:numPr>
                <w:ilvl w:val="0"/>
                <w:numId w:val="60"/>
              </w:numPr>
              <w:spacing w:after="0" w:line="240" w:lineRule="auto"/>
              <w:contextualSpacing/>
              <w:rPr>
                <w:rFonts w:ascii="Arial" w:eastAsia="MS Mincho" w:hAnsi="Arial" w:cs="Arial"/>
                <w:lang w:eastAsia="de-DE"/>
              </w:rPr>
            </w:pPr>
            <w:r w:rsidRPr="00AC0AFC">
              <w:rPr>
                <w:rFonts w:ascii="Arial" w:eastAsia="MS Mincho" w:hAnsi="Arial" w:cs="Arial"/>
                <w:lang w:eastAsia="de-DE"/>
              </w:rPr>
              <w:t>Einladung zur Messe</w:t>
            </w:r>
          </w:p>
          <w:p w:rsidR="00AC0AFC" w:rsidRPr="00AC0AFC" w:rsidRDefault="00AC0AFC" w:rsidP="004C40BA">
            <w:pPr>
              <w:numPr>
                <w:ilvl w:val="0"/>
                <w:numId w:val="60"/>
              </w:numPr>
              <w:spacing w:after="0" w:line="240" w:lineRule="auto"/>
              <w:contextualSpacing/>
              <w:rPr>
                <w:rFonts w:ascii="Arial" w:eastAsia="MS Mincho" w:hAnsi="Arial" w:cs="Arial"/>
                <w:lang w:eastAsia="de-DE"/>
              </w:rPr>
            </w:pPr>
            <w:r w:rsidRPr="00AC0AFC">
              <w:rPr>
                <w:rFonts w:ascii="Arial" w:eastAsia="MS Mincho" w:hAnsi="Arial" w:cs="Arial"/>
                <w:lang w:eastAsia="de-DE"/>
              </w:rPr>
              <w:t>Vordruck „Besucherkontaktbericht“</w:t>
            </w:r>
          </w:p>
          <w:p w:rsidR="00AC0AFC" w:rsidRPr="00AC0AFC" w:rsidRDefault="00AC0AFC" w:rsidP="004C40BA">
            <w:pPr>
              <w:numPr>
                <w:ilvl w:val="0"/>
                <w:numId w:val="60"/>
              </w:numPr>
              <w:spacing w:after="0" w:line="240" w:lineRule="auto"/>
              <w:contextualSpacing/>
              <w:rPr>
                <w:rFonts w:ascii="Arial" w:eastAsia="MS Mincho" w:hAnsi="Arial" w:cs="Arial"/>
                <w:lang w:eastAsia="de-DE"/>
              </w:rPr>
            </w:pPr>
            <w:r w:rsidRPr="00AC0AFC">
              <w:rPr>
                <w:rFonts w:ascii="Arial" w:eastAsia="MS Mincho" w:hAnsi="Arial" w:cs="Arial"/>
                <w:lang w:eastAsia="de-DE"/>
              </w:rPr>
              <w:t>Flyer mit Messeregeln für das Standpersonal</w:t>
            </w:r>
          </w:p>
          <w:p w:rsidR="00AC0AFC" w:rsidRPr="00AC0AFC" w:rsidRDefault="00AC0AFC" w:rsidP="00AC0AFC">
            <w:pPr>
              <w:spacing w:after="0" w:line="240" w:lineRule="auto"/>
              <w:rPr>
                <w:rFonts w:ascii="Arial" w:eastAsia="MS Mincho" w:hAnsi="Arial" w:cs="Arial"/>
                <w:lang w:eastAsia="de-DE"/>
              </w:rPr>
            </w:pP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Messevorbereitung – Arbeitsgruppe Marketing</w:t>
            </w:r>
          </w:p>
          <w:p w:rsidR="00AC0AFC" w:rsidRPr="00AC0AFC" w:rsidRDefault="00AC0AFC" w:rsidP="004C40BA">
            <w:pPr>
              <w:numPr>
                <w:ilvl w:val="0"/>
                <w:numId w:val="61"/>
              </w:numPr>
              <w:spacing w:after="0" w:line="240" w:lineRule="auto"/>
              <w:contextualSpacing/>
              <w:rPr>
                <w:rFonts w:ascii="Arial" w:eastAsia="MS Mincho" w:hAnsi="Arial" w:cs="Arial"/>
                <w:lang w:eastAsia="de-DE"/>
              </w:rPr>
            </w:pPr>
            <w:r w:rsidRPr="00AC0AFC">
              <w:rPr>
                <w:rFonts w:ascii="Arial" w:eastAsia="MS Mincho" w:hAnsi="Arial" w:cs="Arial"/>
                <w:lang w:eastAsia="de-DE"/>
              </w:rPr>
              <w:t>Präsentation der Produktserie „Lounge“</w:t>
            </w:r>
          </w:p>
          <w:p w:rsidR="00AC0AFC" w:rsidRPr="00AC0AFC" w:rsidRDefault="00AC0AFC" w:rsidP="004C40BA">
            <w:pPr>
              <w:numPr>
                <w:ilvl w:val="0"/>
                <w:numId w:val="61"/>
              </w:numPr>
              <w:spacing w:after="0" w:line="240" w:lineRule="auto"/>
              <w:contextualSpacing/>
              <w:rPr>
                <w:rFonts w:ascii="Arial" w:eastAsia="MS Mincho" w:hAnsi="Arial" w:cs="Arial"/>
                <w:lang w:eastAsia="de-DE"/>
              </w:rPr>
            </w:pPr>
            <w:r w:rsidRPr="00AC0AFC">
              <w:rPr>
                <w:rFonts w:ascii="Arial" w:eastAsia="MS Mincho" w:hAnsi="Arial" w:cs="Arial"/>
                <w:lang w:eastAsia="de-DE"/>
              </w:rPr>
              <w:t>Vordruck „Besucherbefragung“</w:t>
            </w:r>
          </w:p>
          <w:p w:rsidR="00AC0AFC" w:rsidRPr="00AC0AFC" w:rsidRDefault="00AC0AFC" w:rsidP="004C40BA">
            <w:pPr>
              <w:numPr>
                <w:ilvl w:val="0"/>
                <w:numId w:val="61"/>
              </w:numPr>
              <w:spacing w:after="0" w:line="240" w:lineRule="auto"/>
              <w:contextualSpacing/>
              <w:rPr>
                <w:rFonts w:ascii="Arial" w:eastAsia="MS Mincho" w:hAnsi="Arial" w:cs="Arial"/>
                <w:lang w:eastAsia="de-DE"/>
              </w:rPr>
            </w:pPr>
            <w:r w:rsidRPr="00AC0AFC">
              <w:rPr>
                <w:rFonts w:ascii="Arial" w:eastAsia="MS Mincho" w:hAnsi="Arial" w:cs="Arial"/>
                <w:lang w:eastAsia="de-DE"/>
              </w:rPr>
              <w:t>Vordruck „Wettbewerbsanalyse“</w:t>
            </w:r>
          </w:p>
          <w:p w:rsidR="00AC0AFC" w:rsidRPr="00AC0AFC" w:rsidRDefault="00AC0AFC" w:rsidP="00AC0AFC">
            <w:pPr>
              <w:spacing w:after="0" w:line="240" w:lineRule="auto"/>
              <w:rPr>
                <w:rFonts w:ascii="Arial" w:eastAsia="MS Mincho" w:hAnsi="Arial" w:cs="Arial"/>
                <w:lang w:eastAsia="de-DE"/>
              </w:rPr>
            </w:pP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Messevorbereitung – Arbeitsgruppe Sekretariat</w:t>
            </w:r>
          </w:p>
          <w:p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Angebotsvergleich und -auswertung eines eintägigen Seminars „Training für einen starken Messeauftritt“</w:t>
            </w:r>
          </w:p>
          <w:p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Checkliste mit datenschutzrechtlichen Informationen der elektronischen Nutzung von Kontaktdaten</w:t>
            </w:r>
          </w:p>
          <w:p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Reservierung von Hotelzimmern und Angebotsvergleich von Catering-Unternehmen</w:t>
            </w:r>
          </w:p>
          <w:p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Einsatzplan für das Standteam</w:t>
            </w:r>
          </w:p>
          <w:p w:rsidR="00AC0AFC" w:rsidRPr="00AC0AFC" w:rsidRDefault="00AC0AFC" w:rsidP="004C40BA">
            <w:pPr>
              <w:numPr>
                <w:ilvl w:val="0"/>
                <w:numId w:val="63"/>
              </w:numPr>
              <w:spacing w:after="0" w:line="240" w:lineRule="auto"/>
              <w:ind w:left="714" w:hanging="357"/>
              <w:contextualSpacing/>
              <w:rPr>
                <w:rFonts w:ascii="Arial" w:hAnsi="Arial" w:cs="Arial"/>
              </w:rPr>
            </w:pPr>
            <w:r w:rsidRPr="00AC0AFC">
              <w:rPr>
                <w:rFonts w:ascii="Arial" w:hAnsi="Arial" w:cs="Arial"/>
              </w:rPr>
              <w:t>Messevorbereitung – detaillierte Kostenübersicht aller Arbeitsgruppen</w:t>
            </w:r>
          </w:p>
          <w:p w:rsidR="00AC0AFC" w:rsidRPr="00AC0AFC" w:rsidRDefault="00AC0AFC" w:rsidP="00AC0AFC">
            <w:pPr>
              <w:spacing w:after="0" w:line="240" w:lineRule="auto"/>
              <w:rPr>
                <w:rFonts w:ascii="Arial" w:eastAsia="Times New Roman" w:hAnsi="Arial" w:cs="Arial"/>
              </w:rPr>
            </w:pPr>
          </w:p>
          <w:p w:rsidR="00AC0AFC" w:rsidRPr="00AC0AFC" w:rsidRDefault="00AC0AFC" w:rsidP="004C40BA">
            <w:pPr>
              <w:numPr>
                <w:ilvl w:val="0"/>
                <w:numId w:val="51"/>
              </w:numPr>
              <w:spacing w:after="0" w:line="240" w:lineRule="auto"/>
              <w:contextualSpacing/>
              <w:rPr>
                <w:rFonts w:ascii="Arial" w:hAnsi="Arial" w:cs="Arial"/>
              </w:rPr>
            </w:pPr>
            <w:r w:rsidRPr="00AC0AFC">
              <w:rPr>
                <w:rFonts w:ascii="Arial" w:hAnsi="Arial" w:cs="Arial"/>
              </w:rPr>
              <w:t>Auflistung von Maßnahmen zur Kontaktpflege sowie Kriterien für die Messeauswertung</w:t>
            </w:r>
          </w:p>
        </w:tc>
      </w:tr>
      <w:tr w:rsidR="00AC0AFC" w:rsidRPr="00AC0AFC" w:rsidTr="00AC0AFC">
        <w:trPr>
          <w:trHeight w:val="1440"/>
          <w:jc w:val="center"/>
        </w:trPr>
        <w:tc>
          <w:tcPr>
            <w:tcW w:w="7299" w:type="dxa"/>
            <w:shd w:val="clear" w:color="auto" w:fill="auto"/>
          </w:tcPr>
          <w:p w:rsidR="00AC0AFC" w:rsidRPr="00AC0AFC" w:rsidRDefault="00AC0AFC" w:rsidP="00AC0AFC">
            <w:pPr>
              <w:spacing w:after="60" w:line="360" w:lineRule="auto"/>
              <w:rPr>
                <w:rFonts w:ascii="Arial" w:eastAsia="Times New Roman" w:hAnsi="Arial" w:cs="Arial"/>
                <w:b/>
                <w:lang w:eastAsia="de-DE"/>
              </w:rPr>
            </w:pPr>
            <w:r w:rsidRPr="00AC0AFC">
              <w:rPr>
                <w:rFonts w:ascii="Arial" w:eastAsia="Times New Roman" w:hAnsi="Arial" w:cs="Arial"/>
                <w:b/>
                <w:lang w:eastAsia="de-DE"/>
              </w:rPr>
              <w:lastRenderedPageBreak/>
              <w:t>Wesentliche Kompetenzen</w:t>
            </w:r>
          </w:p>
          <w:p w:rsidR="00AC0AFC" w:rsidRPr="00AC0AFC" w:rsidRDefault="00AC0AFC" w:rsidP="00AC0AFC">
            <w:pPr>
              <w:spacing w:after="0" w:line="360" w:lineRule="auto"/>
              <w:rPr>
                <w:rFonts w:ascii="Arial" w:eastAsia="MS Mincho" w:hAnsi="Arial" w:cs="Arial"/>
                <w:lang w:eastAsia="de-DE"/>
              </w:rPr>
            </w:pPr>
            <w:r w:rsidRPr="00AC0AFC">
              <w:rPr>
                <w:rFonts w:ascii="Arial" w:eastAsia="MS Mincho" w:hAnsi="Arial" w:cs="Arial"/>
                <w:lang w:eastAsia="de-DE"/>
              </w:rPr>
              <w:t>Die Schülerinnen und Schüler sind in der Lage …</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Veranstaltungen engagiert und verantwortungsbewusst zu organisieren.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Veranstaltungen unter Beachtung ökonomischer, ökologischer, sozialer sowie rechtlicher Grundlagen zu konzipieren, zu koordinieren und zu organisieren.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Argumente für die Hausmesse bzw. für die Branchenmesse zu nennen.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sich anhand einer Checkliste „Vorbereitung des Messeauftritts“ über die systematische Vorbereitung zu informieren.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allgemeine und konkrete Messeziele zu formulieren.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die Faktoren für die Wahl des Messestandes zu recherchieren und zu erläutern.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den prozentualen Anteil an den einzelnen Positionen der Ist-Kosten zu ermitteln und – ggf. unter Zuhilfenahme einer Tabellenkalkulationssoftware – die Kostenstruktur zu analysieren.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einen Messestand in räumliche Bereiche aufzuteilen und einen Angebotsvergleich durchzuführen.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lastRenderedPageBreak/>
              <w:t>ein Messekonzept zu entwickeln.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Anforderungen an das Standpersonal und Einsatzmöglichkeiten zu nennen.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den Messeauftritt thementeilig zu planen, durchzuführen und angemessen (ggf. digital) zu präsentieren.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sich zu Maßnahmen zur qualifizierten Kontaktpflege sowie zu Kriterien für die Messeauswertung zu äußern.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Veränderungsbedarf bei der Organisation von Veranstaltungen zu erkennen und sich bei veränderten Situationen flexibel und anpassungsfähig zu verhalten.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im Rahmen ihrer Teamarbeit selbstständig, kooperativ, zielorientiert und verantwortungsbewusst zusammenzuarbeiten.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die Qualität ihrer Teamarbeit und ihrer Arbeitsergebnisse zu bewerten und den Arbeitsprozess hinsichtlich der Effektivität zu beurteilen.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konstruktives Feedback aufzunehmen und dies bei zukünftigen Erarbeitungsphasen und Präsentationen zu beachten.</w:t>
            </w:r>
          </w:p>
          <w:p w:rsidR="00AC0AFC" w:rsidRPr="00AC0AFC" w:rsidRDefault="00AC0AFC" w:rsidP="00AC0AFC">
            <w:pPr>
              <w:spacing w:after="0" w:line="240" w:lineRule="auto"/>
              <w:rPr>
                <w:rFonts w:ascii="Arial" w:eastAsia="MS Mincho" w:hAnsi="Arial" w:cs="Arial"/>
                <w:lang w:eastAsia="de-DE"/>
              </w:rPr>
            </w:pPr>
          </w:p>
        </w:tc>
        <w:tc>
          <w:tcPr>
            <w:tcW w:w="7273" w:type="dxa"/>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lastRenderedPageBreak/>
              <w:t>Konkretisierung der Inhalte</w:t>
            </w:r>
          </w:p>
          <w:p w:rsidR="00AC0AFC" w:rsidRPr="00AC0AFC" w:rsidRDefault="00AC0AFC" w:rsidP="004C40BA">
            <w:pPr>
              <w:numPr>
                <w:ilvl w:val="0"/>
                <w:numId w:val="64"/>
              </w:numPr>
              <w:spacing w:after="0" w:line="240" w:lineRule="auto"/>
              <w:contextualSpacing/>
              <w:rPr>
                <w:rFonts w:ascii="Arial" w:eastAsia="MS Mincho" w:hAnsi="Arial" w:cs="Arial"/>
                <w:lang w:eastAsia="de-DE"/>
              </w:rPr>
            </w:pPr>
            <w:r w:rsidRPr="00AC0AFC">
              <w:rPr>
                <w:rFonts w:ascii="Arial" w:eastAsia="MS Mincho" w:hAnsi="Arial" w:cs="Arial"/>
                <w:lang w:eastAsia="de-DE"/>
              </w:rPr>
              <w:t>Veranstaltungsplanung:</w:t>
            </w:r>
          </w:p>
          <w:p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Anlässe und Zielsetzungen</w:t>
            </w:r>
          </w:p>
          <w:p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Veranstaltungsarten</w:t>
            </w:r>
          </w:p>
          <w:p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Rahmenbedingungen (rechtlich, ökonomisch, ökologisch, sozial)</w:t>
            </w:r>
          </w:p>
          <w:p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Programmgestaltung:</w:t>
            </w:r>
          </w:p>
          <w:p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eastAsia="MS Mincho" w:hAnsi="Arial" w:cs="Arial"/>
                <w:lang w:eastAsia="de-DE"/>
              </w:rPr>
              <w:t>Bewirtung</w:t>
            </w:r>
          </w:p>
          <w:p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eastAsia="MS Mincho" w:hAnsi="Arial" w:cs="Arial"/>
                <w:lang w:eastAsia="de-DE"/>
              </w:rPr>
              <w:t>Aktivitäten</w:t>
            </w:r>
          </w:p>
          <w:p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eastAsia="MS Mincho" w:hAnsi="Arial" w:cs="Arial"/>
                <w:lang w:eastAsia="de-DE"/>
              </w:rPr>
              <w:t>Zeitmanagement</w:t>
            </w:r>
          </w:p>
          <w:p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eastAsia="MS Mincho" w:hAnsi="Arial" w:cs="Arial"/>
                <w:lang w:eastAsia="de-DE"/>
              </w:rPr>
              <w:t>Ort („Location“)</w:t>
            </w:r>
          </w:p>
          <w:p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eastAsia="MS Mincho" w:hAnsi="Arial" w:cs="Arial"/>
                <w:lang w:eastAsia="de-DE"/>
              </w:rPr>
              <w:t>Ablaufplanung</w:t>
            </w:r>
          </w:p>
          <w:p w:rsidR="00AC0AFC" w:rsidRPr="00AC0AFC" w:rsidRDefault="00AC0AFC" w:rsidP="004C40BA">
            <w:pPr>
              <w:numPr>
                <w:ilvl w:val="2"/>
                <w:numId w:val="57"/>
              </w:numPr>
              <w:spacing w:after="0" w:line="240" w:lineRule="auto"/>
              <w:ind w:left="1576" w:hanging="284"/>
              <w:contextualSpacing/>
              <w:rPr>
                <w:rFonts w:ascii="Arial" w:hAnsi="Arial" w:cs="Arial"/>
              </w:rPr>
            </w:pPr>
            <w:r w:rsidRPr="00AC0AFC">
              <w:rPr>
                <w:rFonts w:ascii="Arial" w:eastAsia="MS Mincho" w:hAnsi="Arial" w:cs="Arial"/>
                <w:lang w:eastAsia="de-DE"/>
              </w:rPr>
              <w:t>Alternativen („Plan B“)</w:t>
            </w:r>
          </w:p>
          <w:p w:rsidR="00AC0AFC" w:rsidRPr="00AC0AFC" w:rsidRDefault="00AC0AFC" w:rsidP="00AC0AFC">
            <w:pPr>
              <w:spacing w:after="0" w:line="240" w:lineRule="auto"/>
              <w:rPr>
                <w:rFonts w:ascii="Arial" w:eastAsia="MS Mincho" w:hAnsi="Arial" w:cs="Arial"/>
                <w:lang w:eastAsia="de-DE"/>
              </w:rPr>
            </w:pPr>
          </w:p>
          <w:p w:rsidR="00AC0AFC" w:rsidRPr="00AC0AFC" w:rsidRDefault="00AC0AFC" w:rsidP="004C40BA">
            <w:pPr>
              <w:numPr>
                <w:ilvl w:val="0"/>
                <w:numId w:val="64"/>
              </w:numPr>
              <w:spacing w:after="0" w:line="240" w:lineRule="auto"/>
              <w:contextualSpacing/>
              <w:rPr>
                <w:rFonts w:ascii="Arial" w:eastAsia="MS Mincho" w:hAnsi="Arial" w:cs="Arial"/>
                <w:lang w:eastAsia="de-DE"/>
              </w:rPr>
            </w:pPr>
            <w:r w:rsidRPr="00AC0AFC">
              <w:rPr>
                <w:rFonts w:ascii="Arial" w:eastAsia="MS Mincho" w:hAnsi="Arial" w:cs="Arial"/>
                <w:lang w:eastAsia="de-DE"/>
              </w:rPr>
              <w:t>Veranstaltungsdurchführung</w:t>
            </w:r>
          </w:p>
          <w:p w:rsidR="00AC0AFC" w:rsidRPr="00AC0AFC" w:rsidRDefault="00AC0AFC" w:rsidP="00AC0AFC">
            <w:pPr>
              <w:spacing w:after="0" w:line="240" w:lineRule="auto"/>
              <w:rPr>
                <w:rFonts w:ascii="Arial" w:eastAsia="MS Mincho" w:hAnsi="Arial" w:cs="Arial"/>
                <w:lang w:eastAsia="de-DE"/>
              </w:rPr>
            </w:pPr>
          </w:p>
          <w:p w:rsidR="00AC0AFC" w:rsidRPr="00AC0AFC" w:rsidRDefault="00AC0AFC" w:rsidP="004C40BA">
            <w:pPr>
              <w:numPr>
                <w:ilvl w:val="0"/>
                <w:numId w:val="64"/>
              </w:numPr>
              <w:spacing w:after="0" w:line="240" w:lineRule="auto"/>
              <w:contextualSpacing/>
              <w:rPr>
                <w:rFonts w:ascii="Arial" w:eastAsia="MS Mincho" w:hAnsi="Arial" w:cs="Arial"/>
                <w:lang w:eastAsia="de-DE"/>
              </w:rPr>
            </w:pPr>
            <w:r w:rsidRPr="00AC0AFC">
              <w:rPr>
                <w:rFonts w:ascii="Arial" w:eastAsia="MS Mincho" w:hAnsi="Arial" w:cs="Arial"/>
                <w:lang w:eastAsia="de-DE"/>
              </w:rPr>
              <w:t>Nachbereitung von Veranstaltungen</w:t>
            </w:r>
          </w:p>
          <w:p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quantitative Auswertung</w:t>
            </w:r>
          </w:p>
          <w:p w:rsidR="00AC0AFC" w:rsidRPr="00AC0AFC" w:rsidRDefault="00AC0AFC" w:rsidP="004C40BA">
            <w:pPr>
              <w:numPr>
                <w:ilvl w:val="0"/>
                <w:numId w:val="62"/>
              </w:numPr>
              <w:spacing w:after="0" w:line="240" w:lineRule="auto"/>
              <w:contextualSpacing/>
              <w:rPr>
                <w:rFonts w:ascii="Arial" w:eastAsia="MS Mincho" w:hAnsi="Arial" w:cs="Arial"/>
                <w:lang w:eastAsia="de-DE"/>
              </w:rPr>
            </w:pPr>
            <w:r w:rsidRPr="00AC0AFC">
              <w:rPr>
                <w:rFonts w:ascii="Arial" w:eastAsia="MS Mincho" w:hAnsi="Arial" w:cs="Arial"/>
                <w:lang w:eastAsia="de-DE"/>
              </w:rPr>
              <w:t>qualitative Auswertung</w:t>
            </w:r>
          </w:p>
          <w:p w:rsidR="00AC0AFC" w:rsidRPr="00AC0AFC" w:rsidRDefault="00AC0AFC" w:rsidP="00AC0AFC">
            <w:pPr>
              <w:ind w:left="360"/>
              <w:contextualSpacing/>
              <w:rPr>
                <w:rFonts w:ascii="Arial" w:eastAsia="MS Mincho" w:hAnsi="Arial" w:cs="Arial"/>
                <w:lang w:eastAsia="de-DE"/>
              </w:rPr>
            </w:pP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lastRenderedPageBreak/>
              <w:t>Lern- und Arbeitstechniken</w:t>
            </w: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Partnerarbeit, Gruppenarbeit, PC-Arbeit, Diskussion im Plenum, Ergebnispräsentationen</w:t>
            </w:r>
          </w:p>
        </w:tc>
      </w:tr>
      <w:tr w:rsidR="00AC0AFC" w:rsidRPr="00AC0AFC" w:rsidTr="00AC0AFC">
        <w:trPr>
          <w:trHeight w:val="600"/>
          <w:jc w:val="center"/>
        </w:trPr>
        <w:tc>
          <w:tcPr>
            <w:tcW w:w="14572" w:type="dxa"/>
            <w:gridSpan w:val="2"/>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Digitale Kompetenzen</w:t>
            </w:r>
          </w:p>
          <w:p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Nutzung informationstechnischer Systeme</w:t>
            </w:r>
          </w:p>
          <w:p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Informationsbeschaffung aus dem Internet</w:t>
            </w:r>
          </w:p>
          <w:p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Reflexion der Vertrauenswürdigkeit von Internetrecherchen</w:t>
            </w:r>
          </w:p>
          <w:p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Erwerb von Sicherheit im Umgang mit digitalen Medien (allgemein)</w:t>
            </w:r>
          </w:p>
          <w:p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Erwerb von Sicherheit im Umgang mit digitalen Medien in Bezug auf Softwareanwendungen</w:t>
            </w:r>
          </w:p>
          <w:p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ggf. Anwendung von Grundlagen der Tabellenkalkulation (zur Kostenerfassung des Messeauftritts)</w:t>
            </w:r>
          </w:p>
          <w:p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rPr>
            </w:pPr>
            <w:r w:rsidRPr="00AC0AFC">
              <w:rPr>
                <w:rFonts w:ascii="Arial" w:hAnsi="Arial" w:cs="Arial"/>
              </w:rPr>
              <w:t>Anwendung von Grundlagen eines Präsentationsprogramms (im Falle digitaler Ergebnispräsentation)</w:t>
            </w:r>
          </w:p>
          <w:p w:rsidR="00AC0AFC" w:rsidRPr="00AC0AFC" w:rsidRDefault="00AC0AFC" w:rsidP="004C40BA">
            <w:pPr>
              <w:numPr>
                <w:ilvl w:val="0"/>
                <w:numId w:val="65"/>
              </w:numPr>
              <w:pBdr>
                <w:top w:val="nil"/>
                <w:left w:val="nil"/>
                <w:bottom w:val="nil"/>
                <w:right w:val="nil"/>
                <w:between w:val="nil"/>
                <w:bar w:val="nil"/>
              </w:pBdr>
              <w:spacing w:after="0" w:line="240" w:lineRule="auto"/>
              <w:rPr>
                <w:rFonts w:ascii="Arial" w:hAnsi="Arial" w:cs="Arial"/>
                <w:lang w:eastAsia="de-DE"/>
              </w:rPr>
            </w:pPr>
            <w:r w:rsidRPr="00AC0AFC">
              <w:rPr>
                <w:rFonts w:ascii="Arial" w:hAnsi="Arial" w:cs="Arial"/>
              </w:rPr>
              <w:t>Reflexion eigener Arbeitsprozesse im Hinblick auf Zeitmanagement und Zielorientierung</w:t>
            </w:r>
          </w:p>
          <w:p w:rsidR="00AC0AFC" w:rsidRDefault="00AC0AFC" w:rsidP="004C40BA">
            <w:pPr>
              <w:numPr>
                <w:ilvl w:val="0"/>
                <w:numId w:val="65"/>
              </w:numPr>
              <w:pBdr>
                <w:top w:val="nil"/>
                <w:left w:val="nil"/>
                <w:bottom w:val="nil"/>
                <w:right w:val="nil"/>
                <w:between w:val="nil"/>
                <w:bar w:val="nil"/>
              </w:pBdr>
              <w:spacing w:after="0" w:line="240" w:lineRule="auto"/>
              <w:rPr>
                <w:rFonts w:ascii="Arial" w:hAnsi="Arial" w:cs="Arial"/>
                <w:lang w:eastAsia="de-DE"/>
              </w:rPr>
            </w:pPr>
            <w:r w:rsidRPr="00AC0AFC">
              <w:rPr>
                <w:rFonts w:ascii="Arial" w:hAnsi="Arial" w:cs="Arial"/>
              </w:rPr>
              <w:t>Beurteilung der Anwendung von Software hinsichtlich Zeitmanagement und Zielerreichung</w:t>
            </w:r>
          </w:p>
          <w:p w:rsidR="007D1B1D" w:rsidRPr="00AC0AFC" w:rsidRDefault="007D1B1D" w:rsidP="007D1B1D">
            <w:pPr>
              <w:pBdr>
                <w:top w:val="nil"/>
                <w:left w:val="nil"/>
                <w:bottom w:val="nil"/>
                <w:right w:val="nil"/>
                <w:between w:val="nil"/>
                <w:bar w:val="nil"/>
              </w:pBdr>
              <w:spacing w:after="0" w:line="240" w:lineRule="auto"/>
              <w:rPr>
                <w:rFonts w:ascii="Arial" w:hAnsi="Arial" w:cs="Arial"/>
                <w:lang w:eastAsia="de-DE"/>
              </w:rPr>
            </w:pP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Unterrichtsmaterialien/Fundstelle</w:t>
            </w:r>
          </w:p>
          <w:p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r w:rsidRPr="00AC0AFC">
              <w:rPr>
                <w:rFonts w:ascii="Arial" w:eastAsia="Times New Roman" w:hAnsi="Arial" w:cs="Arial"/>
                <w:color w:val="000000"/>
                <w:u w:color="000000"/>
                <w:bdr w:val="nil"/>
                <w14:textOutline w14:w="12700" w14:cap="flat" w14:cmpd="sng" w14:algn="ctr">
                  <w14:noFill/>
                  <w14:prstDash w14:val="solid"/>
                  <w14:miter w14:lim="400000"/>
                </w14:textOutline>
              </w:rPr>
              <w:t>Benen u.a.: Lernsituationen Büromanagement 3, Lehr-Lern-Arrangements für das 3. Ausbildungsjahr (Merkur-BN 1673)</w:t>
            </w:r>
          </w:p>
          <w:p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p>
          <w:p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i/>
                <w:color w:val="000000"/>
                <w:u w:color="000000"/>
                <w:bdr w:val="nil"/>
                <w14:textOutline w14:w="12700" w14:cap="flat" w14:cmpd="sng" w14:algn="ctr">
                  <w14:noFill/>
                  <w14:prstDash w14:val="solid"/>
                  <w14:miter w14:lim="400000"/>
                </w14:textOutline>
              </w:rPr>
            </w:pPr>
            <w:r w:rsidRPr="00AC0AFC">
              <w:rPr>
                <w:rFonts w:ascii="Arial" w:eastAsia="Times New Roman" w:hAnsi="Arial" w:cs="Arial"/>
                <w:i/>
                <w:color w:val="000000"/>
                <w:u w:color="000000"/>
                <w:bdr w:val="nil"/>
                <w14:textOutline w14:w="12700" w14:cap="flat" w14:cmpd="sng" w14:algn="ctr">
                  <w14:noFill/>
                  <w14:prstDash w14:val="solid"/>
                  <w14:miter w14:lim="400000"/>
                </w14:textOutline>
              </w:rPr>
              <w:lastRenderedPageBreak/>
              <w:t>Grundlagen bzw. zur Vertiefung:</w:t>
            </w:r>
          </w:p>
          <w:p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r w:rsidRPr="00AC0AFC">
              <w:rPr>
                <w:rFonts w:ascii="Arial" w:eastAsia="Times New Roman" w:hAnsi="Arial" w:cs="Arial"/>
                <w:color w:val="000000"/>
                <w:u w:color="000000"/>
                <w:bdr w:val="nil"/>
                <w14:textOutline w14:w="12700" w14:cap="flat" w14:cmpd="sng" w14:algn="ctr">
                  <w14:noFill/>
                  <w14:prstDash w14:val="solid"/>
                  <w14:miter w14:lim="400000"/>
                </w14:textOutline>
              </w:rPr>
              <w:t>Hug u.a.: Büromanagement 3 (Merkur-BN 0673)</w:t>
            </w:r>
          </w:p>
          <w:p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proofErr w:type="spellStart"/>
            <w:r w:rsidRPr="00AC0AFC">
              <w:rPr>
                <w:rFonts w:ascii="Arial" w:eastAsia="Times New Roman" w:hAnsi="Arial" w:cs="Arial"/>
                <w:color w:val="000000"/>
                <w:u w:color="000000"/>
                <w:bdr w:val="nil"/>
                <w14:textOutline w14:w="12700" w14:cap="flat" w14:cmpd="sng" w14:algn="ctr">
                  <w14:noFill/>
                  <w14:prstDash w14:val="solid"/>
                  <w14:miter w14:lim="400000"/>
                </w14:textOutline>
              </w:rPr>
              <w:t>Hinck</w:t>
            </w:r>
            <w:proofErr w:type="spellEnd"/>
            <w:r w:rsidRPr="00AC0AFC">
              <w:rPr>
                <w:rFonts w:ascii="Arial" w:eastAsia="Times New Roman" w:hAnsi="Arial" w:cs="Arial"/>
                <w:color w:val="000000"/>
                <w:u w:color="000000"/>
                <w:bdr w:val="nil"/>
                <w14:textOutline w14:w="12700" w14:cap="flat" w14:cmpd="sng" w14:algn="ctr">
                  <w14:noFill/>
                  <w14:prstDash w14:val="solid"/>
                  <w14:miter w14:lim="400000"/>
                </w14:textOutline>
              </w:rPr>
              <w:t>: Business Class (Merkur-BN 0855)</w:t>
            </w:r>
          </w:p>
          <w:p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r w:rsidRPr="00AC0AFC">
              <w:rPr>
                <w:rFonts w:ascii="Arial" w:eastAsia="Times New Roman" w:hAnsi="Arial" w:cs="Arial"/>
                <w:color w:val="000000"/>
                <w:u w:color="000000"/>
                <w:bdr w:val="nil"/>
                <w14:textOutline w14:w="12700" w14:cap="flat" w14:cmpd="sng" w14:algn="ctr">
                  <w14:noFill/>
                  <w14:prstDash w14:val="solid"/>
                  <w14:miter w14:lim="400000"/>
                </w14:textOutline>
              </w:rPr>
              <w:t>Zimmermann: Erfolgreiches Büromanagement mit EXCEL (Merkur-BN 0813 [EXCEL 2016] bzw. Merkur-BN 0817 [EXCEL 2019])</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lastRenderedPageBreak/>
              <w:t>Organisatorische Hinweise</w:t>
            </w: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Internetzugang, ggf. PC-Raum, ggf. Tabellenkalkulationsprogramm</w:t>
            </w:r>
          </w:p>
        </w:tc>
      </w:tr>
    </w:tbl>
    <w:p w:rsidR="00AC0AFC" w:rsidRPr="00AC0AFC" w:rsidRDefault="00AC0AFC" w:rsidP="00AC0AFC">
      <w:pPr>
        <w:spacing w:after="0" w:line="240" w:lineRule="auto"/>
        <w:rPr>
          <w:rFonts w:ascii="Arial" w:eastAsia="Times New Roman" w:hAnsi="Arial"/>
          <w:b/>
          <w:sz w:val="28"/>
        </w:rPr>
      </w:pPr>
    </w:p>
    <w:p w:rsidR="00AC0AFC" w:rsidRPr="00AC0AFC" w:rsidRDefault="00AC0AFC" w:rsidP="00AC0AFC">
      <w:pPr>
        <w:rPr>
          <w:rFonts w:ascii="Arial" w:eastAsia="Times New Roman" w:hAnsi="Arial" w:cs="Arial"/>
          <w:szCs w:val="20"/>
        </w:rPr>
      </w:pPr>
      <w:r w:rsidRPr="00AC0AFC">
        <w:rPr>
          <w:rFonts w:ascii="Arial" w:eastAsia="Times New Roman" w:hAnsi="Arial" w:cs="Arial"/>
          <w:szCs w:val="20"/>
        </w:rPr>
        <w:br w:type="page"/>
      </w:r>
    </w:p>
    <w:p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rsidTr="00AC0AFC">
        <w:trPr>
          <w:jc w:val="center"/>
        </w:trPr>
        <w:tc>
          <w:tcPr>
            <w:tcW w:w="14572"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b/>
                <w:lang w:eastAsia="de-DE"/>
              </w:rPr>
            </w:pPr>
            <w:r w:rsidRPr="00AC0AFC">
              <w:rPr>
                <w:rFonts w:ascii="Arial" w:eastAsia="Times New Roman" w:hAnsi="Arial"/>
                <w:b/>
                <w:lang w:eastAsia="de-DE"/>
              </w:rPr>
              <w:t>Ausbildungsjahr: 3</w:t>
            </w:r>
          </w:p>
          <w:p w:rsidR="00AC0AFC" w:rsidRPr="00AC0AFC" w:rsidRDefault="00AC0AFC" w:rsidP="00AC0AFC">
            <w:pPr>
              <w:tabs>
                <w:tab w:val="left" w:pos="2366"/>
                <w:tab w:val="left" w:pos="3232"/>
                <w:tab w:val="left" w:pos="3851"/>
              </w:tabs>
              <w:spacing w:before="60" w:after="60" w:line="240" w:lineRule="auto"/>
              <w:rPr>
                <w:rFonts w:ascii="Arial" w:eastAsia="Times New Roman" w:hAnsi="Arial"/>
                <w:lang w:eastAsia="de-DE"/>
              </w:rPr>
            </w:pPr>
            <w:r w:rsidRPr="00AC0AFC">
              <w:rPr>
                <w:rFonts w:ascii="Arial" w:eastAsia="Times New Roman" w:hAnsi="Arial"/>
                <w:b/>
                <w:lang w:eastAsia="de-DE"/>
              </w:rPr>
              <w:t>Lernfeld Nr. 12</w:t>
            </w:r>
            <w:r w:rsidRPr="00AC0AFC">
              <w:rPr>
                <w:rFonts w:ascii="Arial" w:eastAsia="Times New Roman" w:hAnsi="Arial"/>
                <w:lang w:eastAsia="de-DE"/>
              </w:rPr>
              <w:tab/>
              <w:t xml:space="preserve">(40 </w:t>
            </w:r>
            <w:proofErr w:type="spellStart"/>
            <w:r w:rsidRPr="00AC0AFC">
              <w:rPr>
                <w:rFonts w:ascii="Arial" w:eastAsia="Times New Roman" w:hAnsi="Arial"/>
                <w:lang w:eastAsia="de-DE"/>
              </w:rPr>
              <w:t>UStd</w:t>
            </w:r>
            <w:proofErr w:type="spellEnd"/>
            <w:r w:rsidRPr="00AC0AFC">
              <w:rPr>
                <w:rFonts w:ascii="Arial" w:eastAsia="Times New Roman" w:hAnsi="Arial"/>
                <w:lang w:eastAsia="de-DE"/>
              </w:rPr>
              <w:t>.)</w:t>
            </w:r>
            <w:r w:rsidRPr="00AC0AFC">
              <w:rPr>
                <w:rFonts w:ascii="Arial" w:eastAsia="Times New Roman" w:hAnsi="Arial"/>
                <w:lang w:eastAsia="de-DE"/>
              </w:rPr>
              <w:tab/>
            </w:r>
            <w:r w:rsidRPr="00AC0AFC">
              <w:rPr>
                <w:rFonts w:ascii="Arial" w:eastAsia="Times New Roman" w:hAnsi="Arial"/>
                <w:b/>
                <w:lang w:eastAsia="de-DE"/>
              </w:rPr>
              <w:t>Veranstaltungen und Geschäftsreisen organisieren</w:t>
            </w:r>
          </w:p>
          <w:p w:rsidR="00AC0AFC" w:rsidRPr="00AC0AFC" w:rsidRDefault="00AC0AFC" w:rsidP="00AC0AFC">
            <w:pPr>
              <w:tabs>
                <w:tab w:val="left" w:pos="2366"/>
                <w:tab w:val="left" w:pos="3851"/>
              </w:tabs>
              <w:spacing w:after="0" w:line="240" w:lineRule="auto"/>
              <w:rPr>
                <w:rFonts w:ascii="Arial" w:eastAsia="Times New Roman" w:hAnsi="Arial"/>
              </w:rPr>
            </w:pPr>
            <w:r w:rsidRPr="00AC0AFC">
              <w:rPr>
                <w:rFonts w:ascii="Arial" w:eastAsia="Times New Roman" w:hAnsi="Arial"/>
                <w:b/>
                <w:lang w:eastAsia="de-DE"/>
              </w:rPr>
              <w:t>Lernsituation Nr. 2</w:t>
            </w:r>
            <w:r w:rsidRPr="00AC0AFC">
              <w:rPr>
                <w:rFonts w:ascii="Arial" w:eastAsia="Times New Roman" w:hAnsi="Arial"/>
                <w:b/>
                <w:lang w:eastAsia="de-DE"/>
              </w:rPr>
              <w:tab/>
            </w:r>
            <w:r w:rsidRPr="00AC0AFC">
              <w:rPr>
                <w:rFonts w:ascii="Arial" w:eastAsia="Times New Roman" w:hAnsi="Arial"/>
              </w:rPr>
              <w:t xml:space="preserve">(6 </w:t>
            </w:r>
            <w:proofErr w:type="spellStart"/>
            <w:r w:rsidRPr="00AC0AFC">
              <w:rPr>
                <w:rFonts w:ascii="Arial" w:eastAsia="Times New Roman" w:hAnsi="Arial"/>
              </w:rPr>
              <w:t>UStd</w:t>
            </w:r>
            <w:proofErr w:type="spellEnd"/>
            <w:r w:rsidRPr="00AC0AFC">
              <w:rPr>
                <w:rFonts w:ascii="Arial" w:eastAsia="Times New Roman" w:hAnsi="Arial"/>
              </w:rPr>
              <w:t>.)</w:t>
            </w:r>
            <w:r w:rsidRPr="00AC0AFC">
              <w:rPr>
                <w:rFonts w:ascii="Arial" w:eastAsia="Times New Roman" w:hAnsi="Arial"/>
                <w:lang w:eastAsia="de-DE"/>
              </w:rPr>
              <w:tab/>
              <w:t>Grundlagen des Travel-Managements berücksichtigen</w:t>
            </w:r>
          </w:p>
        </w:tc>
      </w:tr>
      <w:tr w:rsidR="00AC0AFC" w:rsidRPr="00AC0AFC" w:rsidTr="00AC0AFC">
        <w:trPr>
          <w:trHeight w:val="1814"/>
          <w:jc w:val="center"/>
        </w:trPr>
        <w:tc>
          <w:tcPr>
            <w:tcW w:w="7299" w:type="dxa"/>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 xml:space="preserve">Einstiegsszenario </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Trotz der Globalisierung der Wirtschaft und Technologien wie Video- und Webkonferenzen gehören Geschäftsreisen in der Heinrich KG zum Büroalltag. Frau Flink, die Sekretärin der Geschäftsleitung, ist für die Planung und Organisation der Geschäftsreisen für alle Mitarbeiter zuständig. Weil das Geschäftsreiseaufkommen sehr zeitraubend ist, soll die Zusammenarbeit mit einem Reisebüro Frau Flink entlasten.</w:t>
            </w:r>
          </w:p>
        </w:tc>
        <w:tc>
          <w:tcPr>
            <w:tcW w:w="7273"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Wertschöpfungskette der Teilprozesse einer Geschäftsreise</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Checkliste „Vorabklärungen“</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Übersicht mit Vor- und Nachteilen der Verkehrsmittel</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Auflistung business-relevanter Kriterien für ein Hotel</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Übersicht über die Firmenkreditkarten</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Kriterienkatalog „Wahl des Reisebüros“</w:t>
            </w:r>
          </w:p>
          <w:p w:rsidR="00AC0AFC" w:rsidRPr="00AC0AFC" w:rsidRDefault="00AC0AFC" w:rsidP="00AC0AFC">
            <w:pPr>
              <w:spacing w:after="0" w:line="240" w:lineRule="auto"/>
              <w:contextualSpacing/>
              <w:rPr>
                <w:rFonts w:ascii="Arial" w:hAnsi="Arial" w:cs="Arial"/>
              </w:rPr>
            </w:pPr>
          </w:p>
        </w:tc>
      </w:tr>
      <w:tr w:rsidR="00AC0AFC" w:rsidRPr="00AC0AFC" w:rsidTr="00AC0AFC">
        <w:trPr>
          <w:trHeight w:val="1440"/>
          <w:jc w:val="center"/>
        </w:trPr>
        <w:tc>
          <w:tcPr>
            <w:tcW w:w="7299" w:type="dxa"/>
            <w:shd w:val="clear" w:color="auto" w:fill="auto"/>
          </w:tcPr>
          <w:p w:rsidR="00AC0AFC" w:rsidRPr="00AC0AFC" w:rsidRDefault="00AC0AFC" w:rsidP="00AC0AFC">
            <w:pPr>
              <w:spacing w:after="60" w:line="360" w:lineRule="auto"/>
              <w:rPr>
                <w:rFonts w:ascii="Arial" w:eastAsia="Times New Roman" w:hAnsi="Arial"/>
                <w:b/>
                <w:lang w:eastAsia="de-DE"/>
              </w:rPr>
            </w:pPr>
            <w:r w:rsidRPr="00AC0AFC">
              <w:rPr>
                <w:rFonts w:ascii="Arial" w:eastAsia="Times New Roman" w:hAnsi="Arial"/>
                <w:b/>
                <w:lang w:eastAsia="de-DE"/>
              </w:rPr>
              <w:t>Wesentliche Kompetenzen</w:t>
            </w:r>
          </w:p>
          <w:p w:rsidR="00AC0AFC" w:rsidRPr="00AC0AFC" w:rsidRDefault="00AC0AFC" w:rsidP="00AC0AFC">
            <w:pPr>
              <w:spacing w:after="0" w:line="360" w:lineRule="auto"/>
              <w:rPr>
                <w:rFonts w:ascii="Arial" w:eastAsia="MS Mincho" w:hAnsi="Arial"/>
                <w:lang w:eastAsia="de-DE"/>
              </w:rPr>
            </w:pPr>
            <w:r w:rsidRPr="00AC0AFC">
              <w:rPr>
                <w:rFonts w:ascii="Arial" w:eastAsia="MS Mincho" w:hAnsi="Arial"/>
                <w:lang w:eastAsia="de-DE"/>
              </w:rPr>
              <w:t>Die Schülerinnen und Schüler sind in der Lage …</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die Teilprozesse einer Geschäftsreise in eine sachlogische Abfolge zu bringen.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Aspekte, die vor der Planung zu berücksichtigen sind, zu nennen, um die weiteren Schritte vorzubereiten.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die Verkehrsmittel für eine Geschäftsreise zu vergleichen und – auch unter dem Aspekt der Nachhaltigkeit – zu beurteilen.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business-relevante Kriterien für ein Hotel zu benennen.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 xml:space="preserve">bargeldlose Zahlungsmittel </w:t>
            </w:r>
            <w:proofErr w:type="gramStart"/>
            <w:r w:rsidRPr="00AC0AFC">
              <w:rPr>
                <w:rFonts w:ascii="Arial" w:eastAsia="MS Mincho" w:hAnsi="Arial"/>
                <w:lang w:eastAsia="de-DE"/>
              </w:rPr>
              <w:t>näher</w:t>
            </w:r>
            <w:proofErr w:type="gramEnd"/>
            <w:r w:rsidRPr="00AC0AFC">
              <w:rPr>
                <w:rFonts w:ascii="Arial" w:eastAsia="MS Mincho" w:hAnsi="Arial"/>
                <w:lang w:eastAsia="de-DE"/>
              </w:rPr>
              <w:t xml:space="preserve"> zu beschreiben und zu bewerten.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sich zum Buchungsverhalten der Mitarbeiter zu äußern.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Kriterien für die Wahl eines Reisebüros zu bestimmen.</w:t>
            </w:r>
          </w:p>
          <w:p w:rsidR="00AC0AFC" w:rsidRPr="00AC0AFC" w:rsidRDefault="00AC0AFC" w:rsidP="004C40BA">
            <w:pPr>
              <w:numPr>
                <w:ilvl w:val="0"/>
                <w:numId w:val="50"/>
              </w:numPr>
              <w:spacing w:after="0" w:line="240" w:lineRule="auto"/>
              <w:contextualSpacing/>
              <w:rPr>
                <w:rFonts w:ascii="Arial" w:eastAsia="MS Mincho" w:hAnsi="Arial"/>
                <w:lang w:eastAsia="de-DE"/>
              </w:rPr>
            </w:pPr>
            <w:r w:rsidRPr="00AC0AFC">
              <w:rPr>
                <w:rFonts w:ascii="Arial" w:eastAsia="MS Mincho" w:hAnsi="Arial"/>
                <w:lang w:eastAsia="de-DE"/>
              </w:rPr>
              <w:t>ihre Ergebnisse angemessen (ggf. digital) zu präsentieren.</w:t>
            </w:r>
          </w:p>
          <w:p w:rsidR="00AC0AFC" w:rsidRPr="00AC0AFC" w:rsidRDefault="00AC0AFC" w:rsidP="00AC0AFC">
            <w:pPr>
              <w:contextualSpacing/>
              <w:rPr>
                <w:rFonts w:ascii="Arial" w:eastAsia="MS Mincho" w:hAnsi="Arial"/>
                <w:lang w:eastAsia="de-DE"/>
              </w:rPr>
            </w:pPr>
          </w:p>
        </w:tc>
        <w:tc>
          <w:tcPr>
            <w:tcW w:w="7273" w:type="dxa"/>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Konkretisierung der Inhalte</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Verkehrsmittel:</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Autoreisen</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Bahnreisen</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Flugreisen</w:t>
            </w:r>
          </w:p>
          <w:p w:rsidR="00AC0AFC" w:rsidRPr="00AC0AFC" w:rsidRDefault="00AC0AFC" w:rsidP="00AC0AFC">
            <w:pPr>
              <w:spacing w:after="0" w:line="240" w:lineRule="auto"/>
              <w:ind w:left="360"/>
              <w:contextualSpacing/>
              <w:rPr>
                <w:rFonts w:ascii="Arial" w:eastAsia="MS Mincho" w:hAnsi="Arial" w:cs="Arial"/>
                <w:lang w:eastAsia="de-DE"/>
              </w:rPr>
            </w:pP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Sparangebote der Bahn und Airlines</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Serviceklassen der Fluggesellschaften</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Firmenkreditkarten</w:t>
            </w:r>
          </w:p>
          <w:p w:rsidR="00AC0AFC" w:rsidRPr="00AC0AFC" w:rsidRDefault="00AC0AFC" w:rsidP="004C40BA">
            <w:pPr>
              <w:numPr>
                <w:ilvl w:val="0"/>
                <w:numId w:val="67"/>
              </w:numPr>
              <w:spacing w:after="0" w:line="240" w:lineRule="auto"/>
              <w:contextualSpacing/>
              <w:rPr>
                <w:rFonts w:ascii="Arial" w:eastAsia="MS Mincho" w:hAnsi="Arial" w:cs="Arial"/>
                <w:lang w:eastAsia="de-DE"/>
              </w:rPr>
            </w:pPr>
            <w:r w:rsidRPr="00AC0AFC">
              <w:rPr>
                <w:rFonts w:ascii="Arial" w:eastAsia="MS Mincho" w:hAnsi="Arial" w:cs="Arial"/>
                <w:lang w:eastAsia="de-DE"/>
              </w:rPr>
              <w:t>Reisestellenkarte</w:t>
            </w:r>
          </w:p>
          <w:p w:rsidR="00AC0AFC" w:rsidRPr="00AC0AFC" w:rsidRDefault="00AC0AFC" w:rsidP="004C40BA">
            <w:pPr>
              <w:numPr>
                <w:ilvl w:val="0"/>
                <w:numId w:val="67"/>
              </w:numPr>
              <w:spacing w:after="0" w:line="240" w:lineRule="auto"/>
              <w:contextualSpacing/>
              <w:rPr>
                <w:rFonts w:ascii="Arial" w:eastAsia="MS Mincho" w:hAnsi="Arial" w:cs="Arial"/>
                <w:lang w:eastAsia="de-DE"/>
              </w:rPr>
            </w:pPr>
            <w:r w:rsidRPr="00AC0AFC">
              <w:rPr>
                <w:rFonts w:ascii="Arial" w:eastAsia="MS Mincho" w:hAnsi="Arial" w:cs="Arial"/>
                <w:lang w:eastAsia="de-DE"/>
              </w:rPr>
              <w:t>Mitarbeiterkreditkarte</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Lern- und Arbeitstechniken</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Partnerarbeit, PC-Arbeit, Diskussion im Plenum, Ergebnispräsentationen</w:t>
            </w:r>
          </w:p>
        </w:tc>
      </w:tr>
      <w:tr w:rsidR="00AC0AFC" w:rsidRPr="00AC0AFC" w:rsidTr="00AC0AFC">
        <w:trPr>
          <w:trHeight w:val="600"/>
          <w:jc w:val="center"/>
        </w:trPr>
        <w:tc>
          <w:tcPr>
            <w:tcW w:w="14572" w:type="dxa"/>
            <w:gridSpan w:val="2"/>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lastRenderedPageBreak/>
              <w:t>Digitale Kompetenzen</w:t>
            </w:r>
          </w:p>
          <w:p w:rsidR="00AC0AFC" w:rsidRPr="00AC0AFC" w:rsidRDefault="00AC0AFC" w:rsidP="004C40BA">
            <w:pPr>
              <w:numPr>
                <w:ilvl w:val="0"/>
                <w:numId w:val="8"/>
              </w:numPr>
              <w:pBdr>
                <w:top w:val="nil"/>
                <w:left w:val="nil"/>
                <w:bottom w:val="nil"/>
                <w:right w:val="nil"/>
                <w:between w:val="nil"/>
                <w:bar w:val="nil"/>
              </w:pBdr>
              <w:spacing w:after="0" w:line="240" w:lineRule="auto"/>
              <w:rPr>
                <w:rFonts w:ascii="Arial" w:hAnsi="Arial" w:cs="Arial"/>
              </w:rPr>
            </w:pPr>
            <w:r w:rsidRPr="00AC0AFC">
              <w:rPr>
                <w:rFonts w:ascii="Arial" w:hAnsi="Arial" w:cs="Arial"/>
              </w:rPr>
              <w:t>Nutzung informationstechnischer Systeme</w:t>
            </w:r>
          </w:p>
          <w:p w:rsidR="00AC0AFC" w:rsidRPr="00AC0AFC" w:rsidRDefault="00AC0AFC" w:rsidP="004C40BA">
            <w:pPr>
              <w:numPr>
                <w:ilvl w:val="0"/>
                <w:numId w:val="8"/>
              </w:numPr>
              <w:pBdr>
                <w:top w:val="nil"/>
                <w:left w:val="nil"/>
                <w:bottom w:val="nil"/>
                <w:right w:val="nil"/>
                <w:between w:val="nil"/>
                <w:bar w:val="nil"/>
              </w:pBdr>
              <w:spacing w:after="0" w:line="240" w:lineRule="auto"/>
              <w:rPr>
                <w:rFonts w:ascii="Arial" w:hAnsi="Arial" w:cs="Arial"/>
              </w:rPr>
            </w:pPr>
            <w:r w:rsidRPr="00AC0AFC">
              <w:rPr>
                <w:rFonts w:ascii="Arial" w:hAnsi="Arial" w:cs="Arial"/>
              </w:rPr>
              <w:t>Informationsbeschaffung aus dem Internet</w:t>
            </w:r>
          </w:p>
          <w:p w:rsidR="00AC0AFC" w:rsidRPr="00AC0AFC" w:rsidRDefault="00AC0AFC" w:rsidP="004C40BA">
            <w:pPr>
              <w:numPr>
                <w:ilvl w:val="0"/>
                <w:numId w:val="8"/>
              </w:numPr>
              <w:pBdr>
                <w:top w:val="nil"/>
                <w:left w:val="nil"/>
                <w:bottom w:val="nil"/>
                <w:right w:val="nil"/>
                <w:between w:val="nil"/>
                <w:bar w:val="nil"/>
              </w:pBdr>
              <w:spacing w:after="0" w:line="240" w:lineRule="auto"/>
              <w:rPr>
                <w:rFonts w:ascii="Arial" w:hAnsi="Arial" w:cs="Arial"/>
              </w:rPr>
            </w:pPr>
            <w:r w:rsidRPr="00AC0AFC">
              <w:rPr>
                <w:rFonts w:ascii="Arial" w:hAnsi="Arial" w:cs="Arial"/>
              </w:rPr>
              <w:t>Reflexion der Vertrauenswürdigkeit von Internetrecherchen</w:t>
            </w:r>
          </w:p>
          <w:p w:rsidR="00AC0AFC" w:rsidRPr="00AC0AFC" w:rsidRDefault="00AC0AFC" w:rsidP="004C40BA">
            <w:pPr>
              <w:numPr>
                <w:ilvl w:val="0"/>
                <w:numId w:val="8"/>
              </w:numPr>
              <w:pBdr>
                <w:top w:val="nil"/>
                <w:left w:val="nil"/>
                <w:bottom w:val="nil"/>
                <w:right w:val="nil"/>
                <w:between w:val="nil"/>
                <w:bar w:val="nil"/>
              </w:pBdr>
              <w:spacing w:after="0" w:line="240" w:lineRule="auto"/>
              <w:rPr>
                <w:rFonts w:ascii="Arial" w:hAnsi="Arial" w:cs="Arial"/>
              </w:rPr>
            </w:pPr>
            <w:r w:rsidRPr="00AC0AFC">
              <w:rPr>
                <w:rFonts w:ascii="Arial" w:hAnsi="Arial" w:cs="Arial"/>
              </w:rPr>
              <w:t>Erwerb von Sicherheit im Umgang mit digitalen Medien</w:t>
            </w:r>
          </w:p>
          <w:p w:rsidR="00AC0AFC" w:rsidRPr="00AC0AFC" w:rsidRDefault="00AC0AFC" w:rsidP="004C40BA">
            <w:pPr>
              <w:numPr>
                <w:ilvl w:val="0"/>
                <w:numId w:val="8"/>
              </w:numPr>
              <w:pBdr>
                <w:top w:val="nil"/>
                <w:left w:val="nil"/>
                <w:bottom w:val="nil"/>
                <w:right w:val="nil"/>
                <w:between w:val="nil"/>
                <w:bar w:val="nil"/>
              </w:pBdr>
              <w:spacing w:after="0" w:line="240" w:lineRule="auto"/>
              <w:rPr>
                <w:rFonts w:ascii="Arial" w:hAnsi="Arial" w:cs="Arial"/>
              </w:rPr>
            </w:pPr>
            <w:r w:rsidRPr="00AC0AFC">
              <w:rPr>
                <w:rFonts w:ascii="Arial" w:hAnsi="Arial" w:cs="Arial"/>
              </w:rPr>
              <w:t>Anwendung von Grundlagen eines Präsentationsprogramms (im Falle digitaler Ergebnispräsentation)</w:t>
            </w:r>
          </w:p>
          <w:p w:rsidR="00AC0AFC" w:rsidRPr="00AC0AFC" w:rsidRDefault="00AC0AFC" w:rsidP="004C40BA">
            <w:pPr>
              <w:numPr>
                <w:ilvl w:val="0"/>
                <w:numId w:val="8"/>
              </w:numPr>
              <w:pBdr>
                <w:top w:val="nil"/>
                <w:left w:val="nil"/>
                <w:bottom w:val="nil"/>
                <w:right w:val="nil"/>
                <w:between w:val="nil"/>
                <w:bar w:val="nil"/>
              </w:pBdr>
              <w:spacing w:after="0" w:line="240" w:lineRule="auto"/>
              <w:rPr>
                <w:rFonts w:ascii="Arial" w:hAnsi="Arial" w:cs="Arial"/>
                <w:lang w:eastAsia="de-DE"/>
              </w:rPr>
            </w:pPr>
            <w:r w:rsidRPr="00AC0AFC">
              <w:rPr>
                <w:rFonts w:ascii="Arial" w:hAnsi="Arial" w:cs="Arial"/>
              </w:rPr>
              <w:t>Reflexion eigener Arbeitsprozesse im Hinblick auf Zeitmanagement und Zielorientierung</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Unterrichtsmaterialien/Fundstelle</w:t>
            </w:r>
          </w:p>
          <w:p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Benen u.a.: Lernsituationen Büromanagement 3, Lehr-Lern-Arrangements für das 3. Ausbildungsjahr (Merkur-BN 1673)</w:t>
            </w:r>
          </w:p>
          <w:p w:rsidR="00AC0AFC" w:rsidRPr="00AC0AFC" w:rsidRDefault="00AC0AFC" w:rsidP="00AC0AFC">
            <w:pPr>
              <w:spacing w:after="0" w:line="240" w:lineRule="auto"/>
              <w:rPr>
                <w:rFonts w:ascii="Arial" w:eastAsia="Times New Roman" w:hAnsi="Arial" w:cs="Arial"/>
              </w:rPr>
            </w:pPr>
          </w:p>
          <w:p w:rsidR="00AC0AFC" w:rsidRPr="00AC0AFC" w:rsidRDefault="00AC0AFC" w:rsidP="00AC0AFC">
            <w:pPr>
              <w:spacing w:after="0" w:line="240" w:lineRule="auto"/>
              <w:rPr>
                <w:rFonts w:ascii="Arial" w:eastAsia="Times New Roman" w:hAnsi="Arial" w:cs="Arial"/>
                <w:i/>
              </w:rPr>
            </w:pPr>
            <w:r w:rsidRPr="00AC0AFC">
              <w:rPr>
                <w:rFonts w:ascii="Arial" w:eastAsia="Times New Roman" w:hAnsi="Arial" w:cs="Arial"/>
                <w:i/>
              </w:rPr>
              <w:t>Grundlagen bzw. zur Vertiefung:</w:t>
            </w:r>
          </w:p>
          <w:p w:rsidR="00AC0AFC" w:rsidRPr="00AC0AFC" w:rsidRDefault="00AC0AFC" w:rsidP="00AC0AFC">
            <w:pPr>
              <w:spacing w:after="0" w:line="240" w:lineRule="auto"/>
              <w:rPr>
                <w:rFonts w:ascii="Arial" w:eastAsia="Times New Roman" w:hAnsi="Arial" w:cs="Arial"/>
              </w:rPr>
            </w:pPr>
            <w:r w:rsidRPr="00AC0AFC">
              <w:rPr>
                <w:rFonts w:ascii="Arial" w:eastAsia="Times New Roman" w:hAnsi="Arial" w:cs="Arial"/>
              </w:rPr>
              <w:t>Hug u.a.: Büromanagement 3 (Merkur-BN 0673)</w:t>
            </w:r>
          </w:p>
          <w:p w:rsidR="00AC0AFC" w:rsidRPr="00AC0AFC" w:rsidRDefault="00AC0AFC" w:rsidP="00AC0AFC">
            <w:pPr>
              <w:spacing w:after="0" w:line="240" w:lineRule="auto"/>
              <w:rPr>
                <w:rFonts w:ascii="Arial" w:eastAsia="Times New Roman" w:hAnsi="Arial"/>
                <w:lang w:eastAsia="de-DE"/>
              </w:rPr>
            </w:pPr>
            <w:proofErr w:type="spellStart"/>
            <w:r w:rsidRPr="00AC0AFC">
              <w:rPr>
                <w:rFonts w:ascii="Arial" w:eastAsia="Times New Roman" w:hAnsi="Arial"/>
                <w:lang w:eastAsia="de-DE"/>
              </w:rPr>
              <w:t>Hinck</w:t>
            </w:r>
            <w:proofErr w:type="spellEnd"/>
            <w:r w:rsidRPr="00AC0AFC">
              <w:rPr>
                <w:rFonts w:ascii="Arial" w:eastAsia="Times New Roman" w:hAnsi="Arial"/>
                <w:lang w:eastAsia="de-DE"/>
              </w:rPr>
              <w:t>: Business Class (Merkur-BN 0855)</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Organisatorische Hinweise</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Internetzugang, ggf. Präsentationssoftware</w:t>
            </w:r>
          </w:p>
        </w:tc>
      </w:tr>
    </w:tbl>
    <w:p w:rsidR="00AC0AFC" w:rsidRPr="00AC0AFC" w:rsidRDefault="00AC0AFC" w:rsidP="00AC0AFC">
      <w:pPr>
        <w:spacing w:after="0" w:line="240" w:lineRule="auto"/>
        <w:rPr>
          <w:rFonts w:ascii="Arial" w:eastAsia="Times New Roman" w:hAnsi="Arial"/>
          <w:b/>
          <w:sz w:val="28"/>
        </w:rPr>
      </w:pPr>
    </w:p>
    <w:p w:rsidR="00AC0AFC" w:rsidRPr="00AC0AFC" w:rsidRDefault="00AC0AFC" w:rsidP="00AC0AFC">
      <w:pPr>
        <w:rPr>
          <w:rFonts w:ascii="Arial" w:eastAsia="Times New Roman" w:hAnsi="Arial" w:cs="Arial"/>
          <w:szCs w:val="20"/>
        </w:rPr>
      </w:pPr>
      <w:r w:rsidRPr="00AC0AFC">
        <w:rPr>
          <w:rFonts w:ascii="Arial" w:eastAsia="Times New Roman" w:hAnsi="Arial" w:cs="Arial"/>
          <w:szCs w:val="20"/>
        </w:rPr>
        <w:br w:type="page"/>
      </w:r>
    </w:p>
    <w:p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rsidTr="00AC0AFC">
        <w:trPr>
          <w:jc w:val="center"/>
        </w:trPr>
        <w:tc>
          <w:tcPr>
            <w:tcW w:w="14572"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b/>
                <w:lang w:eastAsia="de-DE"/>
              </w:rPr>
            </w:pPr>
            <w:r w:rsidRPr="00AC0AFC">
              <w:rPr>
                <w:rFonts w:ascii="Arial" w:eastAsia="Times New Roman" w:hAnsi="Arial"/>
                <w:b/>
                <w:lang w:eastAsia="de-DE"/>
              </w:rPr>
              <w:t>Ausbildungsjahr: 3</w:t>
            </w:r>
          </w:p>
          <w:p w:rsidR="00AC0AFC" w:rsidRPr="00AC0AFC" w:rsidRDefault="00AC0AFC" w:rsidP="00AC0AFC">
            <w:pPr>
              <w:tabs>
                <w:tab w:val="left" w:pos="2366"/>
                <w:tab w:val="left" w:pos="3232"/>
                <w:tab w:val="left" w:pos="3851"/>
              </w:tabs>
              <w:spacing w:before="60" w:after="60" w:line="240" w:lineRule="auto"/>
              <w:rPr>
                <w:rFonts w:ascii="Arial" w:eastAsia="Times New Roman" w:hAnsi="Arial"/>
                <w:lang w:eastAsia="de-DE"/>
              </w:rPr>
            </w:pPr>
            <w:r w:rsidRPr="00AC0AFC">
              <w:rPr>
                <w:rFonts w:ascii="Arial" w:eastAsia="Times New Roman" w:hAnsi="Arial"/>
                <w:b/>
                <w:lang w:eastAsia="de-DE"/>
              </w:rPr>
              <w:t>Lernfeld Nr. 12</w:t>
            </w:r>
            <w:r w:rsidRPr="00AC0AFC">
              <w:rPr>
                <w:rFonts w:ascii="Arial" w:eastAsia="Times New Roman" w:hAnsi="Arial"/>
                <w:lang w:eastAsia="de-DE"/>
              </w:rPr>
              <w:tab/>
              <w:t xml:space="preserve">(40 </w:t>
            </w:r>
            <w:proofErr w:type="spellStart"/>
            <w:r w:rsidRPr="00AC0AFC">
              <w:rPr>
                <w:rFonts w:ascii="Arial" w:eastAsia="Times New Roman" w:hAnsi="Arial"/>
                <w:lang w:eastAsia="de-DE"/>
              </w:rPr>
              <w:t>UStd</w:t>
            </w:r>
            <w:proofErr w:type="spellEnd"/>
            <w:r w:rsidRPr="00AC0AFC">
              <w:rPr>
                <w:rFonts w:ascii="Arial" w:eastAsia="Times New Roman" w:hAnsi="Arial"/>
                <w:lang w:eastAsia="de-DE"/>
              </w:rPr>
              <w:t>.)</w:t>
            </w:r>
            <w:r w:rsidRPr="00AC0AFC">
              <w:rPr>
                <w:rFonts w:ascii="Arial" w:eastAsia="Times New Roman" w:hAnsi="Arial"/>
                <w:lang w:eastAsia="de-DE"/>
              </w:rPr>
              <w:tab/>
            </w:r>
            <w:r w:rsidRPr="00AC0AFC">
              <w:rPr>
                <w:rFonts w:ascii="Arial" w:eastAsia="Times New Roman" w:hAnsi="Arial"/>
                <w:b/>
                <w:lang w:eastAsia="de-DE"/>
              </w:rPr>
              <w:t>Veranstaltungen und Geschäftsreisen organisieren</w:t>
            </w:r>
          </w:p>
          <w:p w:rsidR="00AC0AFC" w:rsidRPr="00AC0AFC" w:rsidRDefault="00AC0AFC" w:rsidP="00AC0AFC">
            <w:pPr>
              <w:tabs>
                <w:tab w:val="left" w:pos="2366"/>
                <w:tab w:val="left" w:pos="3851"/>
              </w:tabs>
              <w:spacing w:after="0" w:line="240" w:lineRule="auto"/>
              <w:rPr>
                <w:rFonts w:ascii="Arial" w:eastAsia="Times New Roman" w:hAnsi="Arial"/>
              </w:rPr>
            </w:pPr>
            <w:r w:rsidRPr="00AC0AFC">
              <w:rPr>
                <w:rFonts w:ascii="Arial" w:eastAsia="Times New Roman" w:hAnsi="Arial"/>
                <w:b/>
                <w:lang w:eastAsia="de-DE"/>
              </w:rPr>
              <w:t>Lernsituation Nr. 3</w:t>
            </w:r>
            <w:r w:rsidRPr="00AC0AFC">
              <w:rPr>
                <w:rFonts w:ascii="Arial" w:eastAsia="Times New Roman" w:hAnsi="Arial"/>
                <w:b/>
                <w:lang w:eastAsia="de-DE"/>
              </w:rPr>
              <w:tab/>
            </w:r>
            <w:r w:rsidRPr="00AC0AFC">
              <w:rPr>
                <w:rFonts w:ascii="Arial" w:eastAsia="Times New Roman" w:hAnsi="Arial"/>
              </w:rPr>
              <w:t xml:space="preserve">(7 </w:t>
            </w:r>
            <w:proofErr w:type="spellStart"/>
            <w:r w:rsidRPr="00AC0AFC">
              <w:rPr>
                <w:rFonts w:ascii="Arial" w:eastAsia="Times New Roman" w:hAnsi="Arial"/>
              </w:rPr>
              <w:t>UStd</w:t>
            </w:r>
            <w:proofErr w:type="spellEnd"/>
            <w:r w:rsidRPr="00AC0AFC">
              <w:rPr>
                <w:rFonts w:ascii="Arial" w:eastAsia="Times New Roman" w:hAnsi="Arial"/>
              </w:rPr>
              <w:t>.)</w:t>
            </w:r>
            <w:r w:rsidRPr="00AC0AFC">
              <w:rPr>
                <w:rFonts w:ascii="Arial" w:eastAsia="Times New Roman" w:hAnsi="Arial"/>
                <w:lang w:eastAsia="de-DE"/>
              </w:rPr>
              <w:tab/>
              <w:t>Einen Reiseplan erstellen</w:t>
            </w:r>
          </w:p>
        </w:tc>
      </w:tr>
      <w:tr w:rsidR="00AC0AFC" w:rsidRPr="00AC0AFC" w:rsidTr="00AC0AFC">
        <w:trPr>
          <w:trHeight w:val="1814"/>
          <w:jc w:val="center"/>
        </w:trPr>
        <w:tc>
          <w:tcPr>
            <w:tcW w:w="7299" w:type="dxa"/>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 xml:space="preserve">Einstiegsszenario </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Gerda Heinrich, Geschäftsführerin der Heinrich KG, wird vom 6. bis 9. September eine Geschäftsreise in die Beneluxländer antreten, um Gesprächstermine mit Kunden, Lieferanten und einem Außendienstmitarbeiter wahrzunehmen. Für die Geschäftsreise ist ein Reiseplan zu erstellen.</w:t>
            </w:r>
          </w:p>
        </w:tc>
        <w:tc>
          <w:tcPr>
            <w:tcW w:w="7273"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Reiseplan in MS Word</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Auflistung von Regelungen vor Reiseantritt</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Checkliste für Reisen in nichteuropäische Länder</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Auflistung mit Verhaltensweisen für Frauen zur Minimierung des Reiserisikos</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Übersicht zu einer Notfallmappe</w:t>
            </w:r>
          </w:p>
        </w:tc>
      </w:tr>
      <w:tr w:rsidR="00AC0AFC" w:rsidRPr="00AC0AFC" w:rsidTr="00AC0AFC">
        <w:trPr>
          <w:trHeight w:val="501"/>
          <w:jc w:val="center"/>
        </w:trPr>
        <w:tc>
          <w:tcPr>
            <w:tcW w:w="7299" w:type="dxa"/>
            <w:shd w:val="clear" w:color="auto" w:fill="auto"/>
          </w:tcPr>
          <w:p w:rsidR="00AC0AFC" w:rsidRPr="00AC0AFC" w:rsidRDefault="00AC0AFC" w:rsidP="00AC0AFC">
            <w:pPr>
              <w:spacing w:after="60" w:line="360" w:lineRule="auto"/>
              <w:rPr>
                <w:rFonts w:ascii="Arial" w:eastAsia="Times New Roman" w:hAnsi="Arial"/>
                <w:b/>
                <w:lang w:eastAsia="de-DE"/>
              </w:rPr>
            </w:pPr>
            <w:r w:rsidRPr="00AC0AFC">
              <w:rPr>
                <w:rFonts w:ascii="Arial" w:eastAsia="Times New Roman" w:hAnsi="Arial"/>
                <w:b/>
                <w:lang w:eastAsia="de-DE"/>
              </w:rPr>
              <w:t>Wesentliche Kompetenzen</w:t>
            </w:r>
          </w:p>
          <w:p w:rsidR="00AC0AFC" w:rsidRPr="00AC0AFC" w:rsidRDefault="00AC0AFC" w:rsidP="00AC0AFC">
            <w:pPr>
              <w:spacing w:after="0" w:line="360" w:lineRule="auto"/>
              <w:rPr>
                <w:rFonts w:ascii="Arial" w:eastAsia="MS Mincho" w:hAnsi="Arial"/>
                <w:lang w:eastAsia="de-DE"/>
              </w:rPr>
            </w:pPr>
            <w:r w:rsidRPr="00AC0AFC">
              <w:rPr>
                <w:rFonts w:ascii="Arial" w:eastAsia="MS Mincho" w:hAnsi="Arial"/>
                <w:lang w:eastAsia="de-DE"/>
              </w:rPr>
              <w:t>Die Schülerinnen und Schüler sind in der Lage …</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Geschäftsreisen engagiert und verantwortungsbewusst zu organisieren.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einen Reiseplan für Gerda Heinrich zu erstellen.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geeignete Verkehrswege und -mittel sowie Übernachtungsmöglichkeiten für die Geschäftsreise zu recherchieren.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im Rahmen der Planung nicht nur die Dauer, die Entfernungen und die örtlichen Gegebenheiten des Reiseziels, sondern auch den Aspekt der Nachhaltigkeit zu beachten.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Fragen zu formulieren, die vor Reiseantritt zu klären sind.</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Utensilien aufzulisten, die auf eine Geschäftsreise mitgenommen werden müssen.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sich über Gesundheits- und Sicherheitsfragen für Reisen in Krisenländer zu informieren.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eine Checkliste mit Kriterien für nichteuropäische Länder zu erstellen</w:t>
            </w:r>
          </w:p>
          <w:p w:rsidR="00AC0AFC" w:rsidRPr="00AC0AFC" w:rsidRDefault="00AC0AFC" w:rsidP="00AC0AFC">
            <w:pPr>
              <w:spacing w:after="0" w:line="240" w:lineRule="auto"/>
              <w:ind w:left="360"/>
              <w:rPr>
                <w:rFonts w:ascii="Arial" w:eastAsia="MS Mincho" w:hAnsi="Arial"/>
                <w:lang w:eastAsia="de-DE"/>
              </w:rPr>
            </w:pPr>
            <w:r w:rsidRPr="00AC0AFC">
              <w:rPr>
                <w:rFonts w:ascii="Arial" w:eastAsia="MS Mincho" w:hAnsi="Arial"/>
                <w:lang w:eastAsia="de-DE"/>
              </w:rPr>
              <w:t>und Verhaltensweisen für Frauen in diesen Ländern zu nennen.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Unterlagen für eine Notfallmappe anzugeben.</w:t>
            </w:r>
          </w:p>
          <w:p w:rsidR="00AC0AFC" w:rsidRPr="00AC0AFC" w:rsidRDefault="00AC0AFC" w:rsidP="004C40BA">
            <w:pPr>
              <w:numPr>
                <w:ilvl w:val="0"/>
                <w:numId w:val="50"/>
              </w:numPr>
              <w:spacing w:after="0" w:line="240" w:lineRule="auto"/>
              <w:contextualSpacing/>
              <w:rPr>
                <w:rFonts w:ascii="Arial" w:eastAsia="MS Mincho" w:hAnsi="Arial"/>
                <w:lang w:eastAsia="de-DE"/>
              </w:rPr>
            </w:pPr>
            <w:r w:rsidRPr="00AC0AFC">
              <w:rPr>
                <w:rFonts w:ascii="Arial" w:eastAsia="MS Mincho" w:hAnsi="Arial"/>
                <w:lang w:eastAsia="de-DE"/>
              </w:rPr>
              <w:t>ihre Ergebnisse angemessen (ggf. digital) zu präsentieren.</w:t>
            </w:r>
          </w:p>
        </w:tc>
        <w:tc>
          <w:tcPr>
            <w:tcW w:w="7273" w:type="dxa"/>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Konkretisierung der Inhalte</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Recherche und Bestimmung günstiger Verkehrsverbindungen und Verkehrsmittel</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Dokumentation der Reise:</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Datum</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 xml:space="preserve">Abfahrts- und Ankunftszeiten </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Aktivitäten</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Informationen</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Reisemappe</w:t>
            </w:r>
          </w:p>
          <w:p w:rsidR="00AC0AFC" w:rsidRPr="00AC0AFC" w:rsidRDefault="00AC0AFC" w:rsidP="00AC0AFC">
            <w:pPr>
              <w:spacing w:after="0" w:line="240" w:lineRule="auto"/>
              <w:ind w:left="360"/>
              <w:contextualSpacing/>
              <w:rPr>
                <w:rFonts w:ascii="Arial" w:eastAsia="MS Mincho" w:hAnsi="Arial" w:cs="Arial"/>
                <w:lang w:eastAsia="de-DE"/>
              </w:rPr>
            </w:pP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Reisemappe:</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Reiseunterlagen</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geschäftliche Unterlagen</w:t>
            </w:r>
          </w:p>
          <w:p w:rsidR="00AC0AFC" w:rsidRPr="00AC0AFC" w:rsidRDefault="00AC0AFC" w:rsidP="00AC0AFC">
            <w:pPr>
              <w:spacing w:after="0" w:line="240" w:lineRule="auto"/>
              <w:ind w:left="360"/>
              <w:contextualSpacing/>
              <w:rPr>
                <w:rFonts w:ascii="Arial" w:eastAsia="MS Mincho" w:hAnsi="Arial" w:cs="Arial"/>
                <w:lang w:eastAsia="de-DE"/>
              </w:rPr>
            </w:pP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Verhaltensweisen in nichteuropäischen Ländern (arabische und asiatische Länder)</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Abwesenheitsregelungen</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Notfallregelungen</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Schreib- und Formatierungsregeln</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lastRenderedPageBreak/>
              <w:t>Lern- und Arbeitstechniken</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Partnerarbeit, PC-Arbeit, Diskussion im Plenum, Ergebnispräsentationen</w:t>
            </w:r>
          </w:p>
        </w:tc>
      </w:tr>
      <w:tr w:rsidR="00AC0AFC" w:rsidRPr="00AC0AFC" w:rsidTr="00AC0AFC">
        <w:trPr>
          <w:trHeight w:val="600"/>
          <w:jc w:val="center"/>
        </w:trPr>
        <w:tc>
          <w:tcPr>
            <w:tcW w:w="14572" w:type="dxa"/>
            <w:gridSpan w:val="2"/>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Digitale Kompetenzen</w:t>
            </w:r>
          </w:p>
          <w:p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Nutzung informationstechnischer Systeme</w:t>
            </w:r>
          </w:p>
          <w:p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Informationsbeschaffung aus dem Internet</w:t>
            </w:r>
          </w:p>
          <w:p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Erwerb von Sicherheit im Umgang mit digitalen Medien (allgemein)</w:t>
            </w:r>
          </w:p>
          <w:p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Erwerb von Sicherheit im Umgang mit digitalen Medien in Bezug auf Softwareanwendungen</w:t>
            </w:r>
          </w:p>
          <w:p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Anwendung von Grundlagen der Textverarbeitung (Erstellung eines Reiseplans in MS Word)</w:t>
            </w:r>
          </w:p>
          <w:p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Beurteilung der Anwendung von Software hinsichtlich Zeitmanagement und Zielerreichung</w:t>
            </w:r>
          </w:p>
          <w:p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Reflexion eigener Arbeitsprozesse im Hinblick auf Zeitmanagement und Zielorientierung</w:t>
            </w:r>
          </w:p>
          <w:p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Beurteilung der Anwendung von Software hinsichtlich Zeitmanagement und Zielerreichung</w:t>
            </w:r>
          </w:p>
          <w:p w:rsidR="00AC0AFC" w:rsidRPr="00AC0AFC" w:rsidRDefault="00AC0AFC" w:rsidP="004C40BA">
            <w:pPr>
              <w:numPr>
                <w:ilvl w:val="0"/>
                <w:numId w:val="68"/>
              </w:numPr>
              <w:spacing w:after="0" w:line="240" w:lineRule="auto"/>
              <w:contextualSpacing/>
              <w:rPr>
                <w:rFonts w:ascii="Arial" w:hAnsi="Arial" w:cs="Arial"/>
                <w:lang w:eastAsia="de-DE"/>
              </w:rPr>
            </w:pPr>
            <w:r w:rsidRPr="00AC0AFC">
              <w:rPr>
                <w:rFonts w:ascii="Arial" w:hAnsi="Arial" w:cs="Arial"/>
                <w:lang w:eastAsia="de-DE"/>
              </w:rPr>
              <w:t>Berücksichtigung der Veränderung von Arbeitsabläufen durch Digitalisierung und Vernetzung</w:t>
            </w:r>
          </w:p>
          <w:p w:rsidR="00AC0AFC" w:rsidRPr="00AC0AFC" w:rsidRDefault="00AC0AFC" w:rsidP="004C40BA">
            <w:pPr>
              <w:numPr>
                <w:ilvl w:val="0"/>
                <w:numId w:val="68"/>
              </w:numPr>
              <w:spacing w:after="0" w:line="240" w:lineRule="auto"/>
              <w:contextualSpacing/>
              <w:rPr>
                <w:lang w:eastAsia="de-DE"/>
              </w:rPr>
            </w:pPr>
            <w:r w:rsidRPr="00AC0AFC">
              <w:rPr>
                <w:rFonts w:ascii="Arial" w:hAnsi="Arial" w:cs="Arial"/>
                <w:lang w:eastAsia="de-DE"/>
              </w:rPr>
              <w:t>Anwendung von Grundlagen eines Präsentationsprogramms (im Falle digitaler Ergebnispräsentation)</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Unterrichtsmaterialien/Fundstelle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2, Lehr-Lern-Arrangements für das 2. Ausbildungsjahr (Merkur-BN 1672)</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2 (Merkur-BN 0672)</w:t>
            </w:r>
          </w:p>
          <w:p w:rsidR="00AC0AFC" w:rsidRPr="00AC0AFC" w:rsidRDefault="00AC0AFC" w:rsidP="00AC0AFC">
            <w:pPr>
              <w:spacing w:after="0" w:line="240" w:lineRule="auto"/>
              <w:rPr>
                <w:rFonts w:ascii="Arial" w:eastAsia="Times New Roman" w:hAnsi="Arial" w:cs="Arial"/>
                <w:szCs w:val="20"/>
              </w:rPr>
            </w:pPr>
            <w:proofErr w:type="spellStart"/>
            <w:r w:rsidRPr="00AC0AFC">
              <w:rPr>
                <w:rFonts w:ascii="Arial" w:eastAsia="Times New Roman" w:hAnsi="Arial" w:cs="Arial"/>
                <w:szCs w:val="20"/>
              </w:rPr>
              <w:t>Mühlmeyer</w:t>
            </w:r>
            <w:proofErr w:type="spellEnd"/>
            <w:r w:rsidRPr="00AC0AFC">
              <w:rPr>
                <w:rFonts w:ascii="Arial" w:eastAsia="Times New Roman" w:hAnsi="Arial" w:cs="Arial"/>
                <w:szCs w:val="20"/>
              </w:rPr>
              <w:t>: Erfolgreiches Büromanagement mit WORD (Merkur-BN 0812 [WORD 2016] bzw. Merkur-BN 0816 [WORD 2019])</w:t>
            </w:r>
          </w:p>
          <w:p w:rsidR="00AC0AFC" w:rsidRPr="00AC0AFC" w:rsidRDefault="00AC0AFC" w:rsidP="00AC0AFC">
            <w:pPr>
              <w:spacing w:after="0" w:line="240" w:lineRule="auto"/>
              <w:rPr>
                <w:rFonts w:ascii="Arial" w:eastAsia="Times New Roman" w:hAnsi="Arial" w:cs="Arial"/>
                <w:szCs w:val="20"/>
              </w:rPr>
            </w:pPr>
            <w:proofErr w:type="spellStart"/>
            <w:r w:rsidRPr="00AC0AFC">
              <w:rPr>
                <w:rFonts w:ascii="Arial" w:eastAsia="Times New Roman" w:hAnsi="Arial" w:cs="Arial"/>
                <w:szCs w:val="20"/>
              </w:rPr>
              <w:t>Hinck</w:t>
            </w:r>
            <w:proofErr w:type="spellEnd"/>
            <w:r w:rsidRPr="00AC0AFC">
              <w:rPr>
                <w:rFonts w:ascii="Arial" w:eastAsia="Times New Roman" w:hAnsi="Arial" w:cs="Arial"/>
                <w:szCs w:val="20"/>
              </w:rPr>
              <w:t>: Business Class (Merkur-BN 0855)</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Organisatorische Hinweise</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PC-Raum, Internetzugang, Textverarbeitungsprogramm</w:t>
            </w:r>
          </w:p>
        </w:tc>
      </w:tr>
    </w:tbl>
    <w:p w:rsidR="00AC0AFC" w:rsidRPr="00AC0AFC" w:rsidRDefault="00AC0AFC" w:rsidP="00AC0AFC">
      <w:pPr>
        <w:spacing w:after="0" w:line="240" w:lineRule="auto"/>
        <w:rPr>
          <w:rFonts w:ascii="Arial" w:eastAsia="Times New Roman" w:hAnsi="Arial"/>
          <w:b/>
          <w:sz w:val="28"/>
        </w:rPr>
      </w:pPr>
    </w:p>
    <w:p w:rsidR="00AC0AFC" w:rsidRPr="00AC0AFC" w:rsidRDefault="00AC0AFC" w:rsidP="00AC0AFC">
      <w:pPr>
        <w:rPr>
          <w:rFonts w:ascii="Arial" w:eastAsia="Times New Roman" w:hAnsi="Arial" w:cs="Arial"/>
          <w:szCs w:val="20"/>
        </w:rPr>
      </w:pPr>
      <w:r w:rsidRPr="00AC0AFC">
        <w:rPr>
          <w:rFonts w:ascii="Arial" w:eastAsia="Times New Roman" w:hAnsi="Arial" w:cs="Arial"/>
          <w:szCs w:val="20"/>
        </w:rPr>
        <w:br w:type="page"/>
      </w:r>
    </w:p>
    <w:p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rsidTr="00AC0AFC">
        <w:trPr>
          <w:jc w:val="center"/>
        </w:trPr>
        <w:tc>
          <w:tcPr>
            <w:tcW w:w="14572"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cs="Arial"/>
                <w:b/>
                <w:lang w:eastAsia="de-DE"/>
              </w:rPr>
            </w:pPr>
            <w:r w:rsidRPr="00AC0AFC">
              <w:rPr>
                <w:rFonts w:ascii="Arial" w:eastAsia="Times New Roman" w:hAnsi="Arial" w:cs="Arial"/>
                <w:b/>
                <w:lang w:eastAsia="de-DE"/>
              </w:rPr>
              <w:t>Ausbildungsjahr: 3</w:t>
            </w:r>
          </w:p>
          <w:p w:rsidR="00AC0AFC" w:rsidRPr="00AC0AFC" w:rsidRDefault="00AC0AFC" w:rsidP="00AC0AFC">
            <w:pPr>
              <w:tabs>
                <w:tab w:val="left" w:pos="2366"/>
                <w:tab w:val="left" w:pos="3232"/>
                <w:tab w:val="left" w:pos="3851"/>
              </w:tabs>
              <w:spacing w:before="60" w:after="60" w:line="240" w:lineRule="auto"/>
              <w:rPr>
                <w:rFonts w:ascii="Arial" w:eastAsia="Times New Roman" w:hAnsi="Arial" w:cs="Arial"/>
                <w:lang w:eastAsia="de-DE"/>
              </w:rPr>
            </w:pPr>
            <w:r w:rsidRPr="00AC0AFC">
              <w:rPr>
                <w:rFonts w:ascii="Arial" w:eastAsia="Times New Roman" w:hAnsi="Arial" w:cs="Arial"/>
                <w:b/>
                <w:lang w:eastAsia="de-DE"/>
              </w:rPr>
              <w:t>Lernfeld Nr. 12</w:t>
            </w:r>
            <w:r w:rsidRPr="00AC0AFC">
              <w:rPr>
                <w:rFonts w:ascii="Arial" w:eastAsia="Times New Roman" w:hAnsi="Arial" w:cs="Arial"/>
                <w:lang w:eastAsia="de-DE"/>
              </w:rPr>
              <w:tab/>
              <w:t xml:space="preserve">(80 </w:t>
            </w:r>
            <w:proofErr w:type="spellStart"/>
            <w:r w:rsidRPr="00AC0AFC">
              <w:rPr>
                <w:rFonts w:ascii="Arial" w:eastAsia="Times New Roman" w:hAnsi="Arial" w:cs="Arial"/>
                <w:lang w:eastAsia="de-DE"/>
              </w:rPr>
              <w:t>UStd</w:t>
            </w:r>
            <w:proofErr w:type="spellEnd"/>
            <w:r w:rsidRPr="00AC0AFC">
              <w:rPr>
                <w:rFonts w:ascii="Arial" w:eastAsia="Times New Roman" w:hAnsi="Arial" w:cs="Arial"/>
                <w:lang w:eastAsia="de-DE"/>
              </w:rPr>
              <w:t>.)</w:t>
            </w:r>
            <w:r w:rsidRPr="00AC0AFC">
              <w:rPr>
                <w:rFonts w:ascii="Arial" w:eastAsia="Times New Roman" w:hAnsi="Arial" w:cs="Arial"/>
                <w:lang w:eastAsia="de-DE"/>
              </w:rPr>
              <w:tab/>
            </w:r>
            <w:r w:rsidRPr="00AC0AFC">
              <w:rPr>
                <w:rFonts w:ascii="Arial" w:eastAsia="Times New Roman" w:hAnsi="Arial" w:cs="Arial"/>
                <w:b/>
                <w:lang w:eastAsia="de-DE"/>
              </w:rPr>
              <w:t>Veranstaltungen und Geschäftsreisen organisieren</w:t>
            </w:r>
          </w:p>
          <w:p w:rsidR="00AC0AFC" w:rsidRPr="00AC0AFC" w:rsidRDefault="00AC0AFC" w:rsidP="00AC0AFC">
            <w:pPr>
              <w:tabs>
                <w:tab w:val="left" w:pos="2366"/>
                <w:tab w:val="left" w:pos="3851"/>
              </w:tabs>
              <w:spacing w:after="0" w:line="240" w:lineRule="auto"/>
              <w:rPr>
                <w:rFonts w:ascii="Arial" w:eastAsia="Times New Roman" w:hAnsi="Arial" w:cs="Arial"/>
              </w:rPr>
            </w:pPr>
            <w:r w:rsidRPr="00AC0AFC">
              <w:rPr>
                <w:rFonts w:ascii="Arial" w:eastAsia="Times New Roman" w:hAnsi="Arial" w:cs="Arial"/>
                <w:b/>
                <w:lang w:eastAsia="de-DE"/>
              </w:rPr>
              <w:t>Lernsituation Nr. 4</w:t>
            </w:r>
            <w:r w:rsidRPr="00AC0AFC">
              <w:rPr>
                <w:rFonts w:ascii="Arial" w:eastAsia="Times New Roman" w:hAnsi="Arial" w:cs="Arial"/>
                <w:b/>
                <w:lang w:eastAsia="de-DE"/>
              </w:rPr>
              <w:tab/>
            </w:r>
            <w:r w:rsidRPr="00AC0AFC">
              <w:rPr>
                <w:rFonts w:ascii="Arial" w:eastAsia="Times New Roman" w:hAnsi="Arial" w:cs="Arial"/>
              </w:rPr>
              <w:t xml:space="preserve">(6 </w:t>
            </w:r>
            <w:proofErr w:type="spellStart"/>
            <w:r w:rsidRPr="00AC0AFC">
              <w:rPr>
                <w:rFonts w:ascii="Arial" w:eastAsia="Times New Roman" w:hAnsi="Arial" w:cs="Arial"/>
              </w:rPr>
              <w:t>UStd</w:t>
            </w:r>
            <w:proofErr w:type="spellEnd"/>
            <w:r w:rsidRPr="00AC0AFC">
              <w:rPr>
                <w:rFonts w:ascii="Arial" w:eastAsia="Times New Roman" w:hAnsi="Arial" w:cs="Arial"/>
              </w:rPr>
              <w:t>.)</w:t>
            </w:r>
            <w:r w:rsidRPr="00AC0AFC">
              <w:rPr>
                <w:rFonts w:ascii="Arial" w:eastAsia="Times New Roman" w:hAnsi="Arial" w:cs="Arial"/>
                <w:lang w:eastAsia="de-DE"/>
              </w:rPr>
              <w:tab/>
              <w:t>Reisekosten abrechnen</w:t>
            </w:r>
          </w:p>
        </w:tc>
      </w:tr>
      <w:tr w:rsidR="00AC0AFC" w:rsidRPr="00AC0AFC" w:rsidTr="00AC0AFC">
        <w:trPr>
          <w:trHeight w:val="1814"/>
          <w:jc w:val="center"/>
        </w:trPr>
        <w:tc>
          <w:tcPr>
            <w:tcW w:w="7299" w:type="dxa"/>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 xml:space="preserve">Einstiegsszenario </w:t>
            </w: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Leon Laus, Auszubildender der Heinrich KG, soll die Reisekosten für die Auswärtstätigkeit der Mitarbeiterin Hannah Harms zunächst manuell abrechnen. Anschließend ist die Reisekostenabrechnung EDV-gestützt vorzunehmen. Er beschäftigt sich außerdem mit webfähiger Software, die das aufwendige Abrechnungsverfahren erleichtern.</w:t>
            </w:r>
          </w:p>
        </w:tc>
        <w:tc>
          <w:tcPr>
            <w:tcW w:w="7273"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korrektes Abrechnungsformular „Auswärtstätigkeit“</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manuelle Reisekostenabrechnung</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Tabellenblatt „Reisekostenabrechnung“ mit den erforderlichen Vorgaben in MS Excel</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EDV-gestützte Reisekostenabrechnung in MS Excel</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Präsentation eines Abrechnungsverfahrens online</w:t>
            </w:r>
          </w:p>
        </w:tc>
      </w:tr>
      <w:tr w:rsidR="00AC0AFC" w:rsidRPr="00AC0AFC" w:rsidTr="00AC0AFC">
        <w:trPr>
          <w:trHeight w:val="1440"/>
          <w:jc w:val="center"/>
        </w:trPr>
        <w:tc>
          <w:tcPr>
            <w:tcW w:w="7299" w:type="dxa"/>
            <w:shd w:val="clear" w:color="auto" w:fill="auto"/>
          </w:tcPr>
          <w:p w:rsidR="00AC0AFC" w:rsidRPr="00AC0AFC" w:rsidRDefault="00AC0AFC" w:rsidP="00AC0AFC">
            <w:pPr>
              <w:spacing w:after="60" w:line="360" w:lineRule="auto"/>
              <w:rPr>
                <w:rFonts w:ascii="Arial" w:eastAsia="Times New Roman" w:hAnsi="Arial" w:cs="Arial"/>
                <w:b/>
                <w:lang w:eastAsia="de-DE"/>
              </w:rPr>
            </w:pPr>
            <w:r w:rsidRPr="00AC0AFC">
              <w:rPr>
                <w:rFonts w:ascii="Arial" w:eastAsia="Times New Roman" w:hAnsi="Arial" w:cs="Arial"/>
                <w:b/>
                <w:lang w:eastAsia="de-DE"/>
              </w:rPr>
              <w:t>Wesentliche Kompetenzen</w:t>
            </w:r>
          </w:p>
          <w:p w:rsidR="00AC0AFC" w:rsidRPr="00AC0AFC" w:rsidRDefault="00AC0AFC" w:rsidP="00AC0AFC">
            <w:pPr>
              <w:spacing w:after="0" w:line="360" w:lineRule="auto"/>
              <w:rPr>
                <w:rFonts w:ascii="Arial" w:eastAsia="MS Mincho" w:hAnsi="Arial" w:cs="Arial"/>
                <w:lang w:eastAsia="de-DE"/>
              </w:rPr>
            </w:pPr>
            <w:r w:rsidRPr="00AC0AFC">
              <w:rPr>
                <w:rFonts w:ascii="Arial" w:eastAsia="MS Mincho" w:hAnsi="Arial" w:cs="Arial"/>
                <w:lang w:eastAsia="de-DE"/>
              </w:rPr>
              <w:t>Die Schülerinnen und Schüler sind in der Lage …</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das Abrechnungsformular „Auswärtstätigkeiten“ zu prüfen und ggf. zu korrigieren und zu ergänzen.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den Erstattungsbetrag anhand der internen Richtlinien für Auswärtstätigkeiten zu berechnen.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Times New Roman" w:hAnsi="Arial" w:cs="Arial"/>
              </w:rPr>
              <w:t xml:space="preserve">im Rahmen der </w:t>
            </w:r>
            <w:r w:rsidRPr="00AC0AFC">
              <w:rPr>
                <w:rFonts w:ascii="Arial" w:eastAsia="MS Mincho" w:hAnsi="Arial" w:cs="Arial"/>
                <w:lang w:eastAsia="de-DE"/>
              </w:rPr>
              <w:t>Reisekostenabrechnung betriebsinterne Anweisungen zu beachten.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in MS Excel ein Tabellenblatt „Reisekostenabrechnung“ mit den erforderlichen Vorgaben positionsgenau zu erstellen.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mit geeigneten Funktionen die Reisekostenabrechnung formelgesteuert vorzunehmen.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sich über die Abrechnung einer beruflich bedingten Auswärtstätigkeit über das Internet oder ein firmeneigenes Intranet online zu informieren.</w:t>
            </w:r>
          </w:p>
          <w:p w:rsidR="00AC0AFC" w:rsidRPr="00AC0AFC" w:rsidRDefault="00AC0AFC" w:rsidP="004C40BA">
            <w:pPr>
              <w:numPr>
                <w:ilvl w:val="0"/>
                <w:numId w:val="50"/>
              </w:numPr>
              <w:spacing w:after="0" w:line="240" w:lineRule="auto"/>
              <w:rPr>
                <w:rFonts w:ascii="Arial" w:eastAsia="MS Mincho" w:hAnsi="Arial" w:cs="Arial"/>
                <w:lang w:eastAsia="de-DE"/>
              </w:rPr>
            </w:pPr>
            <w:r w:rsidRPr="00AC0AFC">
              <w:rPr>
                <w:rFonts w:ascii="Arial" w:eastAsia="MS Mincho" w:hAnsi="Arial" w:cs="Arial"/>
                <w:lang w:eastAsia="de-DE"/>
              </w:rPr>
              <w:t>eine Präsentation über den Nutzen eines solchen Abrechnungsverfahrens für die Heinrich KG zu erstellen.</w:t>
            </w:r>
          </w:p>
        </w:tc>
        <w:tc>
          <w:tcPr>
            <w:tcW w:w="7273" w:type="dxa"/>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Konkretisierung der Inhalte</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Reisekosten:</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Fahrtkosten</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Übernachtungskosten</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Verpflegungskosten (Verpflegungsmehraufwendungen)</w:t>
            </w:r>
          </w:p>
          <w:p w:rsidR="00AC0AFC" w:rsidRPr="00AC0AFC" w:rsidRDefault="00AC0AFC" w:rsidP="004C40BA">
            <w:pPr>
              <w:numPr>
                <w:ilvl w:val="0"/>
                <w:numId w:val="66"/>
              </w:numPr>
              <w:spacing w:after="0" w:line="240" w:lineRule="auto"/>
              <w:ind w:left="1009" w:hanging="284"/>
              <w:contextualSpacing/>
              <w:rPr>
                <w:rFonts w:ascii="Arial" w:eastAsia="MS Mincho" w:hAnsi="Arial" w:cs="Arial"/>
                <w:lang w:eastAsia="de-DE"/>
              </w:rPr>
            </w:pPr>
            <w:r w:rsidRPr="00AC0AFC">
              <w:rPr>
                <w:rFonts w:ascii="Arial" w:eastAsia="MS Mincho" w:hAnsi="Arial" w:cs="Arial"/>
                <w:lang w:eastAsia="de-DE"/>
              </w:rPr>
              <w:t>Reisenebenkosten</w:t>
            </w:r>
          </w:p>
          <w:p w:rsidR="00AC0AFC" w:rsidRPr="00AC0AFC" w:rsidRDefault="00AC0AFC" w:rsidP="00AC0AFC">
            <w:pPr>
              <w:spacing w:after="0" w:line="240" w:lineRule="auto"/>
              <w:ind w:left="360"/>
              <w:contextualSpacing/>
              <w:rPr>
                <w:rFonts w:ascii="Arial" w:eastAsia="MS Mincho" w:hAnsi="Arial" w:cs="Arial"/>
                <w:lang w:eastAsia="de-DE"/>
              </w:rPr>
            </w:pP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 xml:space="preserve">Formatierung und Funktionen (STUNDE, MINUTE, WENN, WVERWEIS und SUMME) in MS Excel </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webfähige Software zu Reisekostenabrechnungen</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Lern- und Arbeitstechniken</w:t>
            </w: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Partnerarbeit, PC-Arbeit, Diskussion im Plenum, Ergebnispräsentationen</w:t>
            </w:r>
          </w:p>
        </w:tc>
      </w:tr>
      <w:tr w:rsidR="00AC0AFC" w:rsidRPr="00AC0AFC" w:rsidTr="00AC0AFC">
        <w:trPr>
          <w:trHeight w:val="600"/>
          <w:jc w:val="center"/>
        </w:trPr>
        <w:tc>
          <w:tcPr>
            <w:tcW w:w="14572" w:type="dxa"/>
            <w:gridSpan w:val="2"/>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lastRenderedPageBreak/>
              <w:t>Digitale Kompetenzen</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Nutzung informationstechnischer Systeme</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Informationsbeschaffung aus dem Internet</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Reflexion der Vertrauenswürdigkeit von Internetrecherchen</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Erwerb von Sicherheit im Umgang mit digitalen Medien (allgemein)</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Erwerb von Sicherheit im Umgang mit digitalen Medien in Bezug auf Softwareanwendungen</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ggf. Anwendung von Grundlagen der Tabellenkalkulation (Erstellung einer Reisekostenabrechnung in MS Excel)</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Anwendung von Grundlagen eines Präsentationsprogramms (im Falle digitaler Ergebnispräsentation)</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Reflexion eigener Arbeitsprozesse im Hinblick auf Zeitmanagement und Zielorientierung</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Beurteilung der Anwendung von Software hinsichtlich Zeitmanagement und Zielerreichung</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Unterrichtsmaterialien/Fundstelle</w:t>
            </w:r>
          </w:p>
          <w:p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r w:rsidRPr="00AC0AFC">
              <w:rPr>
                <w:rFonts w:ascii="Arial" w:eastAsia="Times New Roman" w:hAnsi="Arial" w:cs="Arial"/>
                <w:color w:val="000000"/>
                <w:u w:color="000000"/>
                <w:bdr w:val="nil"/>
                <w14:textOutline w14:w="12700" w14:cap="flat" w14:cmpd="sng" w14:algn="ctr">
                  <w14:noFill/>
                  <w14:prstDash w14:val="solid"/>
                  <w14:miter w14:lim="400000"/>
                </w14:textOutline>
              </w:rPr>
              <w:t>Benen u.a.: Lernsituationen Büromanagement 3, Lehr-Lern-Arrangements für das 3. Ausbildungsjahr (Merkur-BN 1673)</w:t>
            </w:r>
          </w:p>
          <w:p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p>
          <w:p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i/>
                <w:color w:val="000000"/>
                <w:u w:color="000000"/>
                <w:bdr w:val="nil"/>
                <w14:textOutline w14:w="12700" w14:cap="flat" w14:cmpd="sng" w14:algn="ctr">
                  <w14:noFill/>
                  <w14:prstDash w14:val="solid"/>
                  <w14:miter w14:lim="400000"/>
                </w14:textOutline>
              </w:rPr>
            </w:pPr>
            <w:r w:rsidRPr="00AC0AFC">
              <w:rPr>
                <w:rFonts w:ascii="Arial" w:eastAsia="Times New Roman" w:hAnsi="Arial" w:cs="Arial"/>
                <w:i/>
                <w:color w:val="000000"/>
                <w:u w:color="000000"/>
                <w:bdr w:val="nil"/>
                <w14:textOutline w14:w="12700" w14:cap="flat" w14:cmpd="sng" w14:algn="ctr">
                  <w14:noFill/>
                  <w14:prstDash w14:val="solid"/>
                  <w14:miter w14:lim="400000"/>
                </w14:textOutline>
              </w:rPr>
              <w:t>Grundlagen bzw. zur Vertiefung:</w:t>
            </w:r>
          </w:p>
          <w:p w:rsidR="00AC0AFC" w:rsidRPr="00AC0AFC" w:rsidRDefault="00AC0AFC" w:rsidP="00AC0AFC">
            <w:pPr>
              <w:pBdr>
                <w:top w:val="nil"/>
                <w:left w:val="nil"/>
                <w:bottom w:val="nil"/>
                <w:right w:val="nil"/>
                <w:between w:val="nil"/>
                <w:bar w:val="nil"/>
              </w:pBd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r w:rsidRPr="00AC0AFC">
              <w:rPr>
                <w:rFonts w:ascii="Arial" w:eastAsia="Times New Roman" w:hAnsi="Arial" w:cs="Arial"/>
                <w:color w:val="000000"/>
                <w:u w:color="000000"/>
                <w:bdr w:val="nil"/>
                <w14:textOutline w14:w="12700" w14:cap="flat" w14:cmpd="sng" w14:algn="ctr">
                  <w14:noFill/>
                  <w14:prstDash w14:val="solid"/>
                  <w14:miter w14:lim="400000"/>
                </w14:textOutline>
              </w:rPr>
              <w:t>Hug u.a.: Büromanagement 3 (Merkur-BN 0673)</w:t>
            </w:r>
          </w:p>
          <w:p w:rsidR="00AC0AFC" w:rsidRPr="00AC0AFC" w:rsidRDefault="00AC0AFC" w:rsidP="00AC0AFC">
            <w:pPr>
              <w:spacing w:after="0" w:line="240" w:lineRule="auto"/>
              <w:rPr>
                <w:rFonts w:ascii="Arial" w:eastAsia="Times New Roman" w:hAnsi="Arial" w:cs="Arial"/>
                <w:color w:val="000000"/>
                <w:u w:color="000000"/>
                <w:bdr w:val="nil"/>
                <w14:textOutline w14:w="12700" w14:cap="flat" w14:cmpd="sng" w14:algn="ctr">
                  <w14:noFill/>
                  <w14:prstDash w14:val="solid"/>
                  <w14:miter w14:lim="400000"/>
                </w14:textOutline>
              </w:rPr>
            </w:pPr>
            <w:r w:rsidRPr="00AC0AFC">
              <w:rPr>
                <w:rFonts w:ascii="Arial" w:eastAsia="Times New Roman" w:hAnsi="Arial" w:cs="Arial"/>
                <w:color w:val="000000"/>
                <w:u w:color="000000"/>
                <w:bdr w:val="nil"/>
                <w14:textOutline w14:w="12700" w14:cap="flat" w14:cmpd="sng" w14:algn="ctr">
                  <w14:noFill/>
                  <w14:prstDash w14:val="solid"/>
                  <w14:miter w14:lim="400000"/>
                </w14:textOutline>
              </w:rPr>
              <w:t>Zimmermann: Erfolgreiches Büromanagement mit EXCEL (Merkur-BN 0813 [EXCEL 2016] bzw. Merkur-BN 0817 [EXCEL 2019])</w:t>
            </w: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Schröder: Präsentationen entwickeln und gestalten mit PowerPoint (Merkur-BN 0815 [PowerPoint 2016] bzw. Merkur-BN 0818 [PowerPoint 2019])</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cs="Arial"/>
                <w:b/>
                <w:lang w:eastAsia="de-DE"/>
              </w:rPr>
            </w:pPr>
            <w:r w:rsidRPr="00AC0AFC">
              <w:rPr>
                <w:rFonts w:ascii="Arial" w:eastAsia="Times New Roman" w:hAnsi="Arial" w:cs="Arial"/>
                <w:b/>
                <w:lang w:eastAsia="de-DE"/>
              </w:rPr>
              <w:t>Organisatorische Hinweise</w:t>
            </w:r>
          </w:p>
          <w:p w:rsidR="00AC0AFC" w:rsidRPr="00AC0AFC" w:rsidRDefault="00AC0AFC" w:rsidP="00AC0AFC">
            <w:pPr>
              <w:spacing w:after="0" w:line="240" w:lineRule="auto"/>
              <w:rPr>
                <w:rFonts w:ascii="Arial" w:eastAsia="Times New Roman" w:hAnsi="Arial" w:cs="Arial"/>
                <w:lang w:eastAsia="de-DE"/>
              </w:rPr>
            </w:pPr>
            <w:r w:rsidRPr="00AC0AFC">
              <w:rPr>
                <w:rFonts w:ascii="Arial" w:eastAsia="Times New Roman" w:hAnsi="Arial" w:cs="Arial"/>
                <w:lang w:eastAsia="de-DE"/>
              </w:rPr>
              <w:t>PC-Raum, Internetzugang, Tabellenkalkulationsprogramm</w:t>
            </w:r>
          </w:p>
        </w:tc>
      </w:tr>
    </w:tbl>
    <w:p w:rsidR="00AC0AFC" w:rsidRPr="00AC0AFC" w:rsidRDefault="00AC0AFC" w:rsidP="00AC0AFC">
      <w:pPr>
        <w:spacing w:after="0" w:line="240" w:lineRule="auto"/>
        <w:rPr>
          <w:rFonts w:ascii="Arial" w:eastAsia="Times New Roman" w:hAnsi="Arial" w:cs="Arial"/>
          <w:b/>
        </w:rPr>
      </w:pPr>
    </w:p>
    <w:p w:rsidR="00AC0AFC" w:rsidRPr="00AC0AFC" w:rsidRDefault="00AC0AFC" w:rsidP="00AC0AFC">
      <w:pPr>
        <w:rPr>
          <w:rFonts w:ascii="Arial" w:eastAsia="Times New Roman" w:hAnsi="Arial" w:cs="Arial"/>
          <w:szCs w:val="20"/>
        </w:rPr>
      </w:pPr>
      <w:r w:rsidRPr="00AC0AFC">
        <w:rPr>
          <w:rFonts w:ascii="Arial" w:eastAsia="Times New Roman" w:hAnsi="Arial" w:cs="Arial"/>
          <w:szCs w:val="20"/>
        </w:rPr>
        <w:br w:type="page"/>
      </w:r>
    </w:p>
    <w:p w:rsidR="00AC0AFC" w:rsidRPr="00AC0AFC" w:rsidRDefault="00AC0AFC" w:rsidP="00AC0AFC">
      <w:pPr>
        <w:spacing w:after="120" w:line="240" w:lineRule="auto"/>
        <w:rPr>
          <w:rFonts w:ascii="Arial" w:eastAsia="Times New Roman" w:hAnsi="Arial"/>
          <w:b/>
          <w:sz w:val="28"/>
        </w:rPr>
      </w:pPr>
      <w:r w:rsidRPr="00AC0AFC">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0AFC" w:rsidRPr="00AC0AFC" w:rsidTr="00AC0AFC">
        <w:trPr>
          <w:jc w:val="center"/>
        </w:trPr>
        <w:tc>
          <w:tcPr>
            <w:tcW w:w="14572" w:type="dxa"/>
            <w:gridSpan w:val="2"/>
            <w:shd w:val="clear" w:color="auto" w:fill="auto"/>
          </w:tcPr>
          <w:p w:rsidR="00AC0AFC" w:rsidRPr="00AC0AFC" w:rsidRDefault="00AC0AFC" w:rsidP="00AC0AFC">
            <w:pPr>
              <w:tabs>
                <w:tab w:val="left" w:pos="2354"/>
              </w:tabs>
              <w:spacing w:before="60" w:after="60" w:line="240" w:lineRule="auto"/>
              <w:rPr>
                <w:rFonts w:ascii="Arial" w:eastAsia="Times New Roman" w:hAnsi="Arial"/>
                <w:b/>
                <w:lang w:eastAsia="de-DE"/>
              </w:rPr>
            </w:pPr>
            <w:r w:rsidRPr="00AC0AFC">
              <w:rPr>
                <w:rFonts w:ascii="Arial" w:eastAsia="Times New Roman" w:hAnsi="Arial"/>
                <w:b/>
                <w:lang w:eastAsia="de-DE"/>
              </w:rPr>
              <w:t>Ausbildungsjahr: 3</w:t>
            </w:r>
          </w:p>
          <w:p w:rsidR="00AC0AFC" w:rsidRPr="00AC0AFC" w:rsidRDefault="00AC0AFC" w:rsidP="00AC0AFC">
            <w:pPr>
              <w:tabs>
                <w:tab w:val="left" w:pos="2366"/>
                <w:tab w:val="left" w:pos="3232"/>
                <w:tab w:val="left" w:pos="3851"/>
              </w:tabs>
              <w:spacing w:before="60" w:after="60" w:line="240" w:lineRule="auto"/>
              <w:rPr>
                <w:rFonts w:ascii="Arial" w:eastAsia="Times New Roman" w:hAnsi="Arial"/>
                <w:lang w:eastAsia="de-DE"/>
              </w:rPr>
            </w:pPr>
            <w:r w:rsidRPr="00AC0AFC">
              <w:rPr>
                <w:rFonts w:ascii="Arial" w:eastAsia="Times New Roman" w:hAnsi="Arial"/>
                <w:b/>
                <w:lang w:eastAsia="de-DE"/>
              </w:rPr>
              <w:t>Lernfeld Nr. 12</w:t>
            </w:r>
            <w:r w:rsidRPr="00AC0AFC">
              <w:rPr>
                <w:rFonts w:ascii="Arial" w:eastAsia="Times New Roman" w:hAnsi="Arial"/>
                <w:lang w:eastAsia="de-DE"/>
              </w:rPr>
              <w:tab/>
              <w:t xml:space="preserve">(80 </w:t>
            </w:r>
            <w:proofErr w:type="spellStart"/>
            <w:r w:rsidRPr="00AC0AFC">
              <w:rPr>
                <w:rFonts w:ascii="Arial" w:eastAsia="Times New Roman" w:hAnsi="Arial"/>
                <w:lang w:eastAsia="de-DE"/>
              </w:rPr>
              <w:t>UStd</w:t>
            </w:r>
            <w:proofErr w:type="spellEnd"/>
            <w:r w:rsidRPr="00AC0AFC">
              <w:rPr>
                <w:rFonts w:ascii="Arial" w:eastAsia="Times New Roman" w:hAnsi="Arial"/>
                <w:lang w:eastAsia="de-DE"/>
              </w:rPr>
              <w:t>.)</w:t>
            </w:r>
            <w:r w:rsidRPr="00AC0AFC">
              <w:rPr>
                <w:rFonts w:ascii="Arial" w:eastAsia="Times New Roman" w:hAnsi="Arial"/>
                <w:lang w:eastAsia="de-DE"/>
              </w:rPr>
              <w:tab/>
            </w:r>
            <w:r w:rsidRPr="00AC0AFC">
              <w:rPr>
                <w:rFonts w:ascii="Arial" w:eastAsia="Times New Roman" w:hAnsi="Arial"/>
                <w:b/>
                <w:lang w:eastAsia="de-DE"/>
              </w:rPr>
              <w:t>Veranstaltungen und Geschäftsreisen organisieren</w:t>
            </w:r>
          </w:p>
          <w:p w:rsidR="00AC0AFC" w:rsidRPr="00AC0AFC" w:rsidRDefault="00AC0AFC" w:rsidP="00AC0AFC">
            <w:pPr>
              <w:tabs>
                <w:tab w:val="left" w:pos="2366"/>
                <w:tab w:val="left" w:pos="3851"/>
              </w:tabs>
              <w:spacing w:after="0" w:line="240" w:lineRule="auto"/>
              <w:rPr>
                <w:rFonts w:ascii="Arial" w:eastAsia="Times New Roman" w:hAnsi="Arial"/>
              </w:rPr>
            </w:pPr>
            <w:r w:rsidRPr="00AC0AFC">
              <w:rPr>
                <w:rFonts w:ascii="Arial" w:eastAsia="Times New Roman" w:hAnsi="Arial"/>
                <w:b/>
                <w:lang w:eastAsia="de-DE"/>
              </w:rPr>
              <w:t>Lernsituation Nr. 5</w:t>
            </w:r>
            <w:r w:rsidRPr="00AC0AFC">
              <w:rPr>
                <w:rFonts w:ascii="Arial" w:eastAsia="Times New Roman" w:hAnsi="Arial"/>
                <w:b/>
                <w:lang w:eastAsia="de-DE"/>
              </w:rPr>
              <w:tab/>
            </w:r>
            <w:r w:rsidRPr="00AC0AFC">
              <w:rPr>
                <w:rFonts w:ascii="Arial" w:eastAsia="Times New Roman" w:hAnsi="Arial"/>
              </w:rPr>
              <w:t xml:space="preserve">(6 </w:t>
            </w:r>
            <w:proofErr w:type="spellStart"/>
            <w:r w:rsidRPr="00AC0AFC">
              <w:rPr>
                <w:rFonts w:ascii="Arial" w:eastAsia="Times New Roman" w:hAnsi="Arial"/>
              </w:rPr>
              <w:t>UStd</w:t>
            </w:r>
            <w:proofErr w:type="spellEnd"/>
            <w:r w:rsidRPr="00AC0AFC">
              <w:rPr>
                <w:rFonts w:ascii="Arial" w:eastAsia="Times New Roman" w:hAnsi="Arial"/>
              </w:rPr>
              <w:t>.)</w:t>
            </w:r>
            <w:r w:rsidRPr="00AC0AFC">
              <w:rPr>
                <w:rFonts w:ascii="Arial" w:eastAsia="Times New Roman" w:hAnsi="Arial"/>
                <w:lang w:eastAsia="de-DE"/>
              </w:rPr>
              <w:tab/>
              <w:t>Reiserichtlinien erstellen</w:t>
            </w:r>
          </w:p>
        </w:tc>
      </w:tr>
      <w:tr w:rsidR="00AC0AFC" w:rsidRPr="00AC0AFC" w:rsidTr="00AC0AFC">
        <w:trPr>
          <w:trHeight w:val="1814"/>
          <w:jc w:val="center"/>
        </w:trPr>
        <w:tc>
          <w:tcPr>
            <w:tcW w:w="7299" w:type="dxa"/>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 xml:space="preserve">Einstiegsszenario </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Damit die Kosten für Geschäftsreisen nicht ausufern, soll die Auszubildende Rita Roth für den gesamten Geschäftsreiseprozess eine Reiserichtlinie erstellen, die dann als Diskussionsgrundlage für ein Mitarbeitermeeting dienen soll.</w:t>
            </w:r>
          </w:p>
        </w:tc>
        <w:tc>
          <w:tcPr>
            <w:tcW w:w="7273" w:type="dxa"/>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t>Handlungsprodukt/Lernergebnis</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Beschreibung des Aufbaus und Inhalts einer Reiserichtlinie</w:t>
            </w:r>
          </w:p>
          <w:p w:rsidR="00AC0AFC" w:rsidRPr="00AC0AFC" w:rsidRDefault="00AC0AFC" w:rsidP="004C40BA">
            <w:pPr>
              <w:numPr>
                <w:ilvl w:val="0"/>
                <w:numId w:val="52"/>
              </w:numPr>
              <w:spacing w:after="0" w:line="240" w:lineRule="auto"/>
              <w:ind w:left="357" w:hanging="357"/>
              <w:contextualSpacing/>
              <w:rPr>
                <w:rFonts w:ascii="Arial" w:hAnsi="Arial" w:cs="Arial"/>
              </w:rPr>
            </w:pPr>
            <w:r w:rsidRPr="00AC0AFC">
              <w:rPr>
                <w:rFonts w:ascii="Arial" w:hAnsi="Arial" w:cs="Arial"/>
              </w:rPr>
              <w:t>Reiserichtlinie für die Heinrich KG in MS Word</w:t>
            </w:r>
          </w:p>
        </w:tc>
      </w:tr>
      <w:tr w:rsidR="00AC0AFC" w:rsidRPr="00AC0AFC" w:rsidTr="00AC0AFC">
        <w:trPr>
          <w:trHeight w:val="1440"/>
          <w:jc w:val="center"/>
        </w:trPr>
        <w:tc>
          <w:tcPr>
            <w:tcW w:w="7299" w:type="dxa"/>
            <w:shd w:val="clear" w:color="auto" w:fill="auto"/>
          </w:tcPr>
          <w:p w:rsidR="00AC0AFC" w:rsidRPr="00AC0AFC" w:rsidRDefault="00AC0AFC" w:rsidP="00AC0AFC">
            <w:pPr>
              <w:spacing w:after="60" w:line="360" w:lineRule="auto"/>
              <w:rPr>
                <w:rFonts w:ascii="Arial" w:eastAsia="Times New Roman" w:hAnsi="Arial"/>
                <w:b/>
                <w:lang w:eastAsia="de-DE"/>
              </w:rPr>
            </w:pPr>
            <w:r w:rsidRPr="00AC0AFC">
              <w:rPr>
                <w:rFonts w:ascii="Arial" w:eastAsia="Times New Roman" w:hAnsi="Arial"/>
                <w:b/>
                <w:lang w:eastAsia="de-DE"/>
              </w:rPr>
              <w:t>Wesentliche Kompetenzen</w:t>
            </w:r>
          </w:p>
          <w:p w:rsidR="00AC0AFC" w:rsidRPr="00AC0AFC" w:rsidRDefault="00AC0AFC" w:rsidP="00AC0AFC">
            <w:pPr>
              <w:spacing w:after="0" w:line="360" w:lineRule="auto"/>
              <w:rPr>
                <w:rFonts w:ascii="Arial" w:eastAsia="MS Mincho" w:hAnsi="Arial"/>
                <w:lang w:eastAsia="de-DE"/>
              </w:rPr>
            </w:pPr>
            <w:r w:rsidRPr="00AC0AFC">
              <w:rPr>
                <w:rFonts w:ascii="Arial" w:eastAsia="MS Mincho" w:hAnsi="Arial"/>
                <w:lang w:eastAsia="de-DE"/>
              </w:rPr>
              <w:t>Die Schülerinnen und Schüler sind in der Lage …</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den Aufbau und die Inhalte einer Reiserichtlinie zu recherchieren.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begründete Empfehlungen für nachhaltiges Reisen zur Prozessoptimierung und Kostenreduzierung abzugeben.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Rahmenbedingungen unter dem Aspekt „Leistungen maximieren, Kosten minimieren“ aufzustellen.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mit MS-Word eine Reiserichtlinie für die Heinrich KG zu erstellen.</w:t>
            </w:r>
          </w:p>
          <w:p w:rsidR="00AC0AFC" w:rsidRPr="00AC0AFC" w:rsidRDefault="00AC0AFC" w:rsidP="004C40BA">
            <w:pPr>
              <w:numPr>
                <w:ilvl w:val="0"/>
                <w:numId w:val="50"/>
              </w:numPr>
              <w:spacing w:after="0" w:line="240" w:lineRule="auto"/>
              <w:rPr>
                <w:rFonts w:ascii="Arial" w:eastAsia="MS Mincho" w:hAnsi="Arial"/>
                <w:lang w:eastAsia="de-DE"/>
              </w:rPr>
            </w:pPr>
            <w:r w:rsidRPr="00AC0AFC">
              <w:rPr>
                <w:rFonts w:ascii="Arial" w:eastAsia="MS Mincho" w:hAnsi="Arial"/>
                <w:lang w:eastAsia="de-DE"/>
              </w:rPr>
              <w:t>ihre Ergebnisse angemessen (ggf. digital) zu präsentieren.</w:t>
            </w:r>
          </w:p>
        </w:tc>
        <w:tc>
          <w:tcPr>
            <w:tcW w:w="7273" w:type="dxa"/>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Konkretisierung der Inhalte</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Vereinbarkeit der ökologischen, sozialen und ökonomischen Interessen im Bereich Geschäftsreisen</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 xml:space="preserve">Schreib- und Formatierungsregeln </w:t>
            </w:r>
          </w:p>
          <w:p w:rsidR="00AC0AFC" w:rsidRPr="00AC0AFC" w:rsidRDefault="00AC0AFC" w:rsidP="004C40BA">
            <w:pPr>
              <w:numPr>
                <w:ilvl w:val="0"/>
                <w:numId w:val="51"/>
              </w:numPr>
              <w:spacing w:after="0" w:line="240" w:lineRule="auto"/>
              <w:contextualSpacing/>
              <w:rPr>
                <w:rFonts w:ascii="Arial" w:eastAsia="MS Mincho" w:hAnsi="Arial" w:cs="Arial"/>
                <w:lang w:eastAsia="de-DE"/>
              </w:rPr>
            </w:pPr>
            <w:r w:rsidRPr="00AC0AFC">
              <w:rPr>
                <w:rFonts w:ascii="Arial" w:eastAsia="MS Mincho" w:hAnsi="Arial" w:cs="Arial"/>
                <w:lang w:eastAsia="de-DE"/>
              </w:rPr>
              <w:t>konkrete Handlungsempfehlung für Geschäftsreisen:</w:t>
            </w:r>
          </w:p>
          <w:p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Reisevorbereitung</w:t>
            </w:r>
          </w:p>
          <w:p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Reisealternativen</w:t>
            </w:r>
          </w:p>
          <w:p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Verkehrsmittel allgemein</w:t>
            </w:r>
          </w:p>
          <w:p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Übernachtung/Hotelkategorien</w:t>
            </w:r>
          </w:p>
          <w:p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Mietwagen oder Pkw</w:t>
            </w:r>
          </w:p>
          <w:p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zusätzliche Reisekosten</w:t>
            </w:r>
          </w:p>
          <w:p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Zahlungsmittel</w:t>
            </w:r>
          </w:p>
          <w:p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Sicherheitshinweise</w:t>
            </w:r>
          </w:p>
          <w:p w:rsidR="00AC0AFC" w:rsidRPr="00AC0AFC" w:rsidRDefault="00AC0AFC" w:rsidP="004C40BA">
            <w:pPr>
              <w:numPr>
                <w:ilvl w:val="0"/>
                <w:numId w:val="70"/>
              </w:numPr>
              <w:spacing w:after="0" w:line="240" w:lineRule="auto"/>
              <w:contextualSpacing/>
              <w:rPr>
                <w:rFonts w:ascii="Arial" w:eastAsia="MS Mincho" w:hAnsi="Arial" w:cs="Arial"/>
                <w:lang w:eastAsia="de-DE"/>
              </w:rPr>
            </w:pPr>
            <w:r w:rsidRPr="00AC0AFC">
              <w:rPr>
                <w:rFonts w:ascii="Arial" w:eastAsia="MS Mincho" w:hAnsi="Arial" w:cs="Arial"/>
                <w:lang w:eastAsia="de-DE"/>
              </w:rPr>
              <w:t>Sanktionen bei Nichtbeachtung</w:t>
            </w:r>
          </w:p>
          <w:p w:rsidR="00AC0AFC" w:rsidRPr="00AC0AFC" w:rsidRDefault="00AC0AFC" w:rsidP="00AC0AFC">
            <w:pPr>
              <w:spacing w:after="0" w:line="240" w:lineRule="auto"/>
              <w:contextualSpacing/>
              <w:rPr>
                <w:rFonts w:ascii="Arial" w:eastAsia="MS Mincho" w:hAnsi="Arial" w:cs="Arial"/>
                <w:lang w:eastAsia="de-DE"/>
              </w:rPr>
            </w:pPr>
          </w:p>
          <w:p w:rsidR="00AC0AFC" w:rsidRPr="00AC0AFC" w:rsidRDefault="00AC0AFC" w:rsidP="00AC0AFC">
            <w:pPr>
              <w:spacing w:after="0" w:line="240" w:lineRule="auto"/>
              <w:ind w:left="720"/>
              <w:contextualSpacing/>
              <w:rPr>
                <w:rFonts w:ascii="Arial" w:eastAsia="MS Mincho" w:hAnsi="Arial" w:cs="Arial"/>
                <w:lang w:eastAsia="de-DE"/>
              </w:rPr>
            </w:pP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Lern- und Arbeitstechniken</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Partnerarbeit, PC-Arbeit, Diskussion im Plenum, Ergebnispräsentationen</w:t>
            </w:r>
          </w:p>
        </w:tc>
      </w:tr>
      <w:tr w:rsidR="00AC0AFC" w:rsidRPr="00AC0AFC" w:rsidTr="00AC0AFC">
        <w:trPr>
          <w:trHeight w:val="600"/>
          <w:jc w:val="center"/>
        </w:trPr>
        <w:tc>
          <w:tcPr>
            <w:tcW w:w="14572" w:type="dxa"/>
            <w:gridSpan w:val="2"/>
            <w:shd w:val="clear" w:color="auto" w:fill="auto"/>
          </w:tcPr>
          <w:p w:rsidR="00AC0AFC" w:rsidRPr="00AC0AFC" w:rsidRDefault="00AC0AFC" w:rsidP="00AC0AFC">
            <w:pPr>
              <w:tabs>
                <w:tab w:val="left" w:pos="1985"/>
                <w:tab w:val="left" w:pos="3402"/>
              </w:tabs>
              <w:spacing w:after="60" w:line="240" w:lineRule="auto"/>
              <w:rPr>
                <w:rFonts w:ascii="Arial" w:eastAsia="Times New Roman" w:hAnsi="Arial" w:cs="Arial"/>
                <w:b/>
                <w:lang w:eastAsia="de-DE"/>
              </w:rPr>
            </w:pPr>
            <w:r w:rsidRPr="00AC0AFC">
              <w:rPr>
                <w:rFonts w:ascii="Arial" w:eastAsia="Times New Roman" w:hAnsi="Arial" w:cs="Arial"/>
                <w:b/>
                <w:lang w:eastAsia="de-DE"/>
              </w:rPr>
              <w:lastRenderedPageBreak/>
              <w:t>Digitale Kompetenzen</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Nutzung informationstechnischer Systeme</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Informationsbeschaffung aus dem Internet</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Reflexion der Vertrauenswürdigkeit von Internetrecherchen</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Erwerb von Sicherheit im Umgang mit digitalen Medien (allgemein)</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Erwerb von Sicherheit im Umgang mit digitalen Medien in Bezug auf Softwareanwendungen</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Anwendung von Grundlagen der Textverarbeitung (Erstellung von Reiserichtlinien in MS Word)</w:t>
            </w:r>
          </w:p>
          <w:p w:rsidR="00AC0AFC" w:rsidRPr="00AC0AFC" w:rsidRDefault="00AC0AFC" w:rsidP="004C40BA">
            <w:pPr>
              <w:numPr>
                <w:ilvl w:val="0"/>
                <w:numId w:val="69"/>
              </w:numPr>
              <w:spacing w:after="0" w:line="240" w:lineRule="auto"/>
              <w:contextualSpacing/>
              <w:rPr>
                <w:rFonts w:ascii="Arial" w:hAnsi="Arial" w:cs="Arial"/>
                <w:lang w:eastAsia="de-DE"/>
              </w:rPr>
            </w:pPr>
            <w:r w:rsidRPr="00AC0AFC">
              <w:rPr>
                <w:rFonts w:ascii="Arial" w:hAnsi="Arial" w:cs="Arial"/>
                <w:lang w:eastAsia="de-DE"/>
              </w:rPr>
              <w:t>Anwendung von Grundlagen eines Präsentationsprogramms (im Falle digitaler Ergebnispräsentation)</w:t>
            </w:r>
          </w:p>
          <w:p w:rsidR="00AC0AFC" w:rsidRPr="00AC0AFC" w:rsidRDefault="00AC0AFC" w:rsidP="004C40BA">
            <w:pPr>
              <w:numPr>
                <w:ilvl w:val="0"/>
                <w:numId w:val="69"/>
              </w:numPr>
              <w:spacing w:after="0" w:line="240" w:lineRule="auto"/>
              <w:contextualSpacing/>
              <w:rPr>
                <w:lang w:eastAsia="de-DE"/>
              </w:rPr>
            </w:pPr>
            <w:r w:rsidRPr="00AC0AFC">
              <w:rPr>
                <w:rFonts w:ascii="Arial" w:hAnsi="Arial" w:cs="Arial"/>
                <w:lang w:eastAsia="de-DE"/>
              </w:rPr>
              <w:t>Reflexion eigener Arbeitsprozesse im Hinblick auf Zeitmanagement und Zielorientierung</w:t>
            </w:r>
          </w:p>
          <w:p w:rsidR="00AC0AFC" w:rsidRPr="00AC0AFC" w:rsidRDefault="00AC0AFC" w:rsidP="004C40BA">
            <w:pPr>
              <w:numPr>
                <w:ilvl w:val="0"/>
                <w:numId w:val="69"/>
              </w:numPr>
              <w:spacing w:after="0" w:line="240" w:lineRule="auto"/>
              <w:contextualSpacing/>
              <w:rPr>
                <w:lang w:eastAsia="de-DE"/>
              </w:rPr>
            </w:pPr>
            <w:r w:rsidRPr="00AC0AFC">
              <w:rPr>
                <w:rFonts w:ascii="Arial" w:hAnsi="Arial" w:cs="Arial"/>
                <w:lang w:eastAsia="de-DE"/>
              </w:rPr>
              <w:t>Beurteilung der Anwendung von Software hinsichtlich Zeitmanagement und Zielerreichung</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Unterrichtsmaterialien/Fundstelle</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Benen u.a.: Lernsituationen Büromanagement 2, Lehr-Lern-Arrangements für das 2. Ausbildungsjahr (Merkur-BN 1672)</w:t>
            </w:r>
          </w:p>
          <w:p w:rsidR="00AC0AFC" w:rsidRPr="00AC0AFC" w:rsidRDefault="00AC0AFC" w:rsidP="00AC0AFC">
            <w:pPr>
              <w:spacing w:after="0" w:line="240" w:lineRule="auto"/>
              <w:rPr>
                <w:rFonts w:ascii="Arial" w:eastAsia="Times New Roman" w:hAnsi="Arial" w:cs="Arial"/>
                <w:szCs w:val="20"/>
              </w:rPr>
            </w:pPr>
          </w:p>
          <w:p w:rsidR="00AC0AFC" w:rsidRPr="00AC0AFC" w:rsidRDefault="00AC0AFC" w:rsidP="00AC0AFC">
            <w:pPr>
              <w:spacing w:after="0" w:line="240" w:lineRule="auto"/>
              <w:rPr>
                <w:rFonts w:ascii="Arial" w:eastAsia="Times New Roman" w:hAnsi="Arial" w:cs="Arial"/>
                <w:i/>
                <w:szCs w:val="20"/>
              </w:rPr>
            </w:pPr>
            <w:r w:rsidRPr="00AC0AFC">
              <w:rPr>
                <w:rFonts w:ascii="Arial" w:eastAsia="Times New Roman" w:hAnsi="Arial" w:cs="Arial"/>
                <w:i/>
                <w:szCs w:val="20"/>
              </w:rPr>
              <w:t>Grundlagen bzw. zur Vertiefung:</w:t>
            </w:r>
          </w:p>
          <w:p w:rsidR="00AC0AFC" w:rsidRPr="00AC0AFC" w:rsidRDefault="00AC0AFC" w:rsidP="00AC0AFC">
            <w:pPr>
              <w:spacing w:after="0" w:line="240" w:lineRule="auto"/>
              <w:rPr>
                <w:rFonts w:ascii="Arial" w:eastAsia="Times New Roman" w:hAnsi="Arial" w:cs="Arial"/>
                <w:szCs w:val="20"/>
              </w:rPr>
            </w:pPr>
            <w:r w:rsidRPr="00AC0AFC">
              <w:rPr>
                <w:rFonts w:ascii="Arial" w:eastAsia="Times New Roman" w:hAnsi="Arial" w:cs="Arial"/>
                <w:szCs w:val="20"/>
              </w:rPr>
              <w:t>Hug u.a.: Büromanagement 2 (Merkur-BN 0672)</w:t>
            </w:r>
          </w:p>
          <w:p w:rsidR="00AC0AFC" w:rsidRPr="00AC0AFC" w:rsidRDefault="00AC0AFC" w:rsidP="00AC0AFC">
            <w:pPr>
              <w:spacing w:after="0" w:line="240" w:lineRule="auto"/>
              <w:rPr>
                <w:rFonts w:ascii="Arial" w:eastAsia="Times New Roman" w:hAnsi="Arial" w:cs="Arial"/>
                <w:szCs w:val="20"/>
              </w:rPr>
            </w:pPr>
            <w:proofErr w:type="spellStart"/>
            <w:r w:rsidRPr="00AC0AFC">
              <w:rPr>
                <w:rFonts w:ascii="Arial" w:eastAsia="Times New Roman" w:hAnsi="Arial" w:cs="Arial"/>
                <w:szCs w:val="20"/>
              </w:rPr>
              <w:t>Mühlmeyer</w:t>
            </w:r>
            <w:proofErr w:type="spellEnd"/>
            <w:r w:rsidRPr="00AC0AFC">
              <w:rPr>
                <w:rFonts w:ascii="Arial" w:eastAsia="Times New Roman" w:hAnsi="Arial" w:cs="Arial"/>
                <w:szCs w:val="20"/>
              </w:rPr>
              <w:t>: Erfolgreiches Büromanagement mit WORD (Merkur-BN 0812 [WORD 2016] bzw. Merkur-BN 0816 [WORD 2019])</w:t>
            </w:r>
          </w:p>
        </w:tc>
      </w:tr>
      <w:tr w:rsidR="00AC0AFC" w:rsidRPr="00AC0AFC" w:rsidTr="00AC0AFC">
        <w:trPr>
          <w:trHeight w:val="601"/>
          <w:jc w:val="center"/>
        </w:trPr>
        <w:tc>
          <w:tcPr>
            <w:tcW w:w="14572" w:type="dxa"/>
            <w:gridSpan w:val="2"/>
            <w:shd w:val="clear" w:color="auto" w:fill="auto"/>
          </w:tcPr>
          <w:p w:rsidR="00AC0AFC" w:rsidRPr="00AC0AFC" w:rsidRDefault="00AC0AFC" w:rsidP="00AC0AFC">
            <w:pPr>
              <w:spacing w:after="60" w:line="240" w:lineRule="auto"/>
              <w:rPr>
                <w:rFonts w:ascii="Arial" w:eastAsia="Times New Roman" w:hAnsi="Arial"/>
                <w:b/>
                <w:lang w:eastAsia="de-DE"/>
              </w:rPr>
            </w:pPr>
            <w:r w:rsidRPr="00AC0AFC">
              <w:rPr>
                <w:rFonts w:ascii="Arial" w:eastAsia="Times New Roman" w:hAnsi="Arial"/>
                <w:b/>
                <w:lang w:eastAsia="de-DE"/>
              </w:rPr>
              <w:t>Organisatorische Hinweise</w:t>
            </w:r>
          </w:p>
          <w:p w:rsidR="00AC0AFC" w:rsidRPr="00AC0AFC" w:rsidRDefault="00AC0AFC" w:rsidP="00AC0AFC">
            <w:pPr>
              <w:spacing w:after="0" w:line="240" w:lineRule="auto"/>
              <w:rPr>
                <w:rFonts w:ascii="Arial" w:eastAsia="Times New Roman" w:hAnsi="Arial"/>
                <w:lang w:eastAsia="de-DE"/>
              </w:rPr>
            </w:pPr>
            <w:r w:rsidRPr="00AC0AFC">
              <w:rPr>
                <w:rFonts w:ascii="Arial" w:eastAsia="Times New Roman" w:hAnsi="Arial"/>
                <w:lang w:eastAsia="de-DE"/>
              </w:rPr>
              <w:t>PC-Raum, Internetzugang, Textverarbeitungsprogramm</w:t>
            </w:r>
          </w:p>
        </w:tc>
      </w:tr>
    </w:tbl>
    <w:p w:rsidR="00AC0AFC" w:rsidRPr="00AC0AFC" w:rsidRDefault="00AC0AFC" w:rsidP="00AC0AFC">
      <w:pPr>
        <w:spacing w:after="0" w:line="240" w:lineRule="auto"/>
        <w:rPr>
          <w:rFonts w:ascii="Arial" w:eastAsia="Times New Roman" w:hAnsi="Arial"/>
          <w:b/>
          <w:sz w:val="28"/>
        </w:rPr>
      </w:pPr>
    </w:p>
    <w:p w:rsidR="00AC0AFC" w:rsidRPr="00AC0AFC" w:rsidRDefault="00AC0AFC" w:rsidP="00AC0AFC">
      <w:pPr>
        <w:rPr>
          <w:rFonts w:ascii="Arial" w:eastAsia="Times New Roman" w:hAnsi="Arial" w:cs="Arial"/>
          <w:szCs w:val="20"/>
        </w:rPr>
      </w:pPr>
      <w:r w:rsidRPr="00AC0AFC">
        <w:rPr>
          <w:rFonts w:ascii="Arial" w:eastAsia="Times New Roman" w:hAnsi="Arial" w:cs="Arial"/>
          <w:szCs w:val="20"/>
        </w:rPr>
        <w:br w:type="page"/>
      </w:r>
    </w:p>
    <w:p w:rsidR="00AC0AFC" w:rsidRPr="00AC0AFC" w:rsidRDefault="00AC0AFC" w:rsidP="00AC0AFC">
      <w:pPr>
        <w:jc w:val="center"/>
        <w:rPr>
          <w:rFonts w:ascii="Arial" w:eastAsia="Calibri" w:hAnsi="Arial" w:cs="Arial"/>
          <w:b/>
          <w:sz w:val="36"/>
          <w:szCs w:val="36"/>
          <w:u w:color="000000"/>
        </w:rPr>
      </w:pPr>
      <w:r w:rsidRPr="00AC0AFC">
        <w:rPr>
          <w:rFonts w:ascii="Arial" w:eastAsia="Calibri" w:hAnsi="Arial" w:cs="Arial"/>
          <w:b/>
          <w:sz w:val="36"/>
          <w:szCs w:val="36"/>
          <w:u w:color="000000"/>
        </w:rPr>
        <w:lastRenderedPageBreak/>
        <w:t>Modellhafte didaktische Jahresplanung für den Ausbildungsberuf</w:t>
      </w:r>
    </w:p>
    <w:p w:rsidR="00AC0AFC" w:rsidRPr="00AC0AFC" w:rsidRDefault="00AC0AFC" w:rsidP="00AC0AFC">
      <w:pPr>
        <w:jc w:val="center"/>
        <w:rPr>
          <w:rFonts w:ascii="Arial" w:eastAsia="Calibri" w:hAnsi="Arial" w:cs="Arial"/>
          <w:b/>
          <w:color w:val="1F497D"/>
          <w:sz w:val="36"/>
          <w:szCs w:val="36"/>
          <w:u w:color="000000"/>
        </w:rPr>
      </w:pPr>
      <w:r w:rsidRPr="00AC0AFC">
        <w:rPr>
          <w:rFonts w:ascii="Arial" w:eastAsia="Calibri" w:hAnsi="Arial" w:cs="Arial"/>
          <w:b/>
          <w:color w:val="1F497D"/>
          <w:sz w:val="36"/>
          <w:szCs w:val="36"/>
          <w:u w:color="000000"/>
        </w:rPr>
        <w:t>Kaufmann für Büromanagement und Kauffrau für Büromanagement</w:t>
      </w:r>
    </w:p>
    <w:p w:rsidR="00AC0AFC" w:rsidRPr="00AC0AFC" w:rsidRDefault="00AC0AFC" w:rsidP="00AC0AFC">
      <w:pPr>
        <w:jc w:val="center"/>
        <w:rPr>
          <w:rFonts w:ascii="Arial" w:eastAsia="Calibri" w:hAnsi="Arial" w:cs="Arial"/>
          <w:b/>
          <w:sz w:val="36"/>
          <w:szCs w:val="36"/>
          <w:u w:color="000000"/>
        </w:rPr>
      </w:pPr>
      <w:r w:rsidRPr="00AC0AFC">
        <w:rPr>
          <w:rFonts w:ascii="Arial" w:eastAsia="Calibri" w:hAnsi="Arial" w:cs="Arial"/>
          <w:b/>
          <w:sz w:val="36"/>
          <w:szCs w:val="36"/>
          <w:u w:color="000000"/>
        </w:rPr>
        <w:t>auf Basis des Modellunternehmens Heinrich KG</w:t>
      </w:r>
    </w:p>
    <w:p w:rsidR="00AC0AFC" w:rsidRPr="00AC0AFC" w:rsidRDefault="00AC0AFC" w:rsidP="00AC0AFC">
      <w:pPr>
        <w:rPr>
          <w:rFonts w:ascii="Arial" w:eastAsia="Calibri" w:hAnsi="Arial" w:cs="Arial"/>
          <w:sz w:val="36"/>
          <w:szCs w:val="36"/>
          <w:u w:color="000000"/>
        </w:rPr>
      </w:pPr>
    </w:p>
    <w:p w:rsidR="00AC0AFC" w:rsidRPr="00AC0AFC" w:rsidRDefault="00AC0AFC" w:rsidP="00AC0AFC">
      <w:pPr>
        <w:spacing w:line="240" w:lineRule="auto"/>
        <w:jc w:val="center"/>
        <w:rPr>
          <w:rFonts w:ascii="Arial" w:eastAsia="Calibri" w:hAnsi="Arial" w:cs="Arial"/>
          <w:b/>
          <w:color w:val="1F497D"/>
          <w:sz w:val="48"/>
          <w:szCs w:val="48"/>
          <w:u w:color="000000"/>
        </w:rPr>
      </w:pPr>
      <w:r w:rsidRPr="00AC0AFC">
        <w:rPr>
          <w:rFonts w:ascii="Arial" w:eastAsia="Calibri" w:hAnsi="Arial" w:cs="Arial"/>
          <w:b/>
          <w:color w:val="1F497D"/>
          <w:sz w:val="48"/>
          <w:szCs w:val="48"/>
          <w:u w:color="000000"/>
        </w:rPr>
        <w:t>Dokumentation von Lernsituationen</w:t>
      </w:r>
      <w:r w:rsidRPr="00AC0AFC">
        <w:rPr>
          <w:rFonts w:ascii="Arial" w:eastAsia="Calibri" w:hAnsi="Arial" w:cs="Arial"/>
          <w:b/>
          <w:color w:val="1F497D"/>
          <w:sz w:val="48"/>
          <w:szCs w:val="48"/>
          <w:u w:color="000000"/>
        </w:rPr>
        <w:tab/>
      </w:r>
      <w:r w:rsidRPr="00AC0AFC">
        <w:rPr>
          <w:rFonts w:ascii="Arial" w:eastAsia="Calibri" w:hAnsi="Arial" w:cs="Arial"/>
          <w:b/>
          <w:color w:val="FFFFFF"/>
          <w:sz w:val="56"/>
          <w:szCs w:val="56"/>
          <w:u w:color="000000"/>
          <w:shd w:val="clear" w:color="auto" w:fill="1F497D"/>
        </w:rPr>
        <w:t>LF 13</w:t>
      </w:r>
    </w:p>
    <w:p w:rsidR="00AC0AFC" w:rsidRPr="00AC0AFC" w:rsidRDefault="00AC0AFC" w:rsidP="00AC0AFC">
      <w:pPr>
        <w:spacing w:line="240" w:lineRule="auto"/>
        <w:jc w:val="center"/>
        <w:rPr>
          <w:rFonts w:ascii="Arial" w:eastAsia="Calibri" w:hAnsi="Arial" w:cs="Arial"/>
          <w:b/>
          <w:color w:val="1F497D"/>
          <w:u w:color="000000"/>
        </w:rPr>
      </w:pPr>
      <w:r w:rsidRPr="00AC0AFC">
        <w:rPr>
          <w:rFonts w:ascii="Arial" w:eastAsia="Calibri" w:hAnsi="Arial" w:cs="Arial"/>
          <w:b/>
          <w:color w:val="1F497D"/>
          <w:u w:color="000000"/>
        </w:rPr>
        <w:t>[Stand: 20</w:t>
      </w:r>
      <w:r w:rsidR="00846F5D">
        <w:rPr>
          <w:rFonts w:ascii="Arial" w:eastAsia="Calibri" w:hAnsi="Arial" w:cs="Arial"/>
          <w:b/>
          <w:color w:val="1F497D"/>
          <w:u w:color="000000"/>
        </w:rPr>
        <w:t>20</w:t>
      </w:r>
      <w:r w:rsidRPr="00AC0AFC">
        <w:rPr>
          <w:rFonts w:ascii="Arial" w:eastAsia="Calibri" w:hAnsi="Arial" w:cs="Arial"/>
          <w:b/>
          <w:color w:val="1F497D"/>
          <w:u w:color="000000"/>
        </w:rPr>
        <w:t>]</w:t>
      </w:r>
    </w:p>
    <w:p w:rsidR="00AC0AFC" w:rsidRPr="00AC0AFC" w:rsidRDefault="00AC0AFC" w:rsidP="00AC0AFC">
      <w:pPr>
        <w:rPr>
          <w:rFonts w:ascii="Arial" w:eastAsia="Calibri" w:hAnsi="Arial" w:cs="Arial"/>
          <w:b/>
          <w:color w:val="1F497D"/>
          <w:u w:color="000000"/>
        </w:rPr>
      </w:pPr>
    </w:p>
    <w:p w:rsidR="00AC0AFC" w:rsidRPr="00AC0AFC" w:rsidRDefault="00AC0AFC" w:rsidP="00AC0AFC">
      <w:pPr>
        <w:rPr>
          <w:rFonts w:ascii="Arial" w:eastAsia="Calibri" w:hAnsi="Arial" w:cs="Arial"/>
          <w:b/>
          <w:color w:val="1F497D"/>
          <w:u w:color="000000"/>
        </w:rPr>
      </w:pPr>
    </w:p>
    <w:p w:rsidR="00AC0AFC" w:rsidRPr="00AC0AFC" w:rsidRDefault="00AC0AFC" w:rsidP="00AC0AFC">
      <w:pPr>
        <w:rPr>
          <w:rFonts w:ascii="Arial" w:eastAsia="Calibri" w:hAnsi="Arial" w:cs="Arial"/>
          <w:b/>
          <w:color w:val="1F497D"/>
          <w:u w:color="000000"/>
        </w:rPr>
      </w:pPr>
      <w:r w:rsidRPr="00AC0AFC">
        <w:rPr>
          <w:rFonts w:ascii="Arial" w:eastAsia="Calibri" w:hAnsi="Arial" w:cs="Arial"/>
          <w:b/>
          <w:color w:val="1F497D"/>
          <w:u w:color="000000"/>
        </w:rPr>
        <w:t>Vorbemerkung:</w:t>
      </w:r>
    </w:p>
    <w:p w:rsidR="00AC0AFC" w:rsidRPr="00AC0AFC" w:rsidRDefault="00AC0AFC" w:rsidP="004C40BA">
      <w:pPr>
        <w:numPr>
          <w:ilvl w:val="0"/>
          <w:numId w:val="1"/>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u w:color="000000"/>
        </w:rPr>
        <w:t xml:space="preserve">Die Erarbeitung und Umsetzung der didaktischen Jahresplanung ist zentrale Aufgabe einer dynamischen Bildungsgangarbeit. Daher ist die nachfolgende Dokumentation der Lernsituationen </w:t>
      </w:r>
      <w:r w:rsidRPr="00AC0AFC">
        <w:rPr>
          <w:rFonts w:ascii="Arial" w:eastAsia="Calibri" w:hAnsi="Arial" w:cs="Arial"/>
          <w:b/>
          <w:u w:color="000000"/>
        </w:rPr>
        <w:t>modellhaft</w:t>
      </w:r>
      <w:r w:rsidRPr="00AC0AFC">
        <w:rPr>
          <w:rFonts w:ascii="Arial" w:eastAsia="Calibri" w:hAnsi="Arial" w:cs="Arial"/>
          <w:u w:color="000000"/>
        </w:rPr>
        <w:t xml:space="preserve"> zu sehen.</w:t>
      </w:r>
    </w:p>
    <w:p w:rsidR="00AC0AFC" w:rsidRPr="00AC0AFC" w:rsidRDefault="00AC0AFC" w:rsidP="00AC0AFC">
      <w:pPr>
        <w:ind w:left="720"/>
        <w:contextualSpacing/>
        <w:rPr>
          <w:rFonts w:ascii="Arial" w:eastAsia="Calibri" w:hAnsi="Arial" w:cs="Arial"/>
          <w:u w:color="000000"/>
        </w:rPr>
      </w:pPr>
    </w:p>
    <w:p w:rsidR="00AC0AFC" w:rsidRPr="00AC0AFC" w:rsidRDefault="00AC0AFC" w:rsidP="004C40BA">
      <w:pPr>
        <w:numPr>
          <w:ilvl w:val="0"/>
          <w:numId w:val="1"/>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u w:color="000000"/>
        </w:rPr>
        <w:t xml:space="preserve">Das verwendete Schema zur Dokumentation von Lernsituationen integriert die Kategorie </w:t>
      </w:r>
      <w:r w:rsidRPr="00AC0AFC">
        <w:rPr>
          <w:rFonts w:ascii="Arial" w:eastAsia="Calibri" w:hAnsi="Arial" w:cs="Arial"/>
          <w:b/>
          <w:u w:color="000000"/>
        </w:rPr>
        <w:t>Digitale Kompetenzen.</w:t>
      </w:r>
      <w:r w:rsidRPr="00AC0AFC">
        <w:rPr>
          <w:rFonts w:ascii="Arial" w:eastAsia="Calibri" w:hAnsi="Arial" w:cs="Arial"/>
          <w:u w:color="000000"/>
        </w:rPr>
        <w:t xml:space="preserve"> Dadurch wird für jede Lernsituation aufgezeigt, dass und in welcher Weise die Integration von Aspekten digitaler Kompetenzförderung erfolgt.</w:t>
      </w:r>
    </w:p>
    <w:p w:rsidR="00AC0AFC" w:rsidRPr="00AC0AFC" w:rsidRDefault="00AC0AFC" w:rsidP="00AC0AFC">
      <w:pPr>
        <w:ind w:left="720"/>
        <w:contextualSpacing/>
        <w:rPr>
          <w:rFonts w:ascii="Arial" w:eastAsia="Calibri" w:hAnsi="Arial" w:cs="Arial"/>
          <w:u w:color="000000"/>
        </w:rPr>
      </w:pPr>
    </w:p>
    <w:p w:rsidR="00AC0AFC" w:rsidRPr="00AC0AFC" w:rsidRDefault="00AC0AFC" w:rsidP="004C40BA">
      <w:pPr>
        <w:numPr>
          <w:ilvl w:val="0"/>
          <w:numId w:val="1"/>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u w:color="000000"/>
        </w:rPr>
        <w:t xml:space="preserve">Die angegebenen </w:t>
      </w:r>
      <w:r w:rsidRPr="00AC0AFC">
        <w:rPr>
          <w:rFonts w:ascii="Arial" w:eastAsia="Calibri" w:hAnsi="Arial" w:cs="Arial"/>
          <w:b/>
          <w:u w:color="000000"/>
        </w:rPr>
        <w:t>Zeitrichtwerte</w:t>
      </w:r>
      <w:r w:rsidRPr="00AC0AFC">
        <w:rPr>
          <w:rFonts w:ascii="Arial" w:eastAsia="Calibri" w:hAnsi="Arial" w:cs="Arial"/>
          <w:u w:color="000000"/>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rsidR="00AC0AFC" w:rsidRPr="00AC0AFC" w:rsidRDefault="00AC0AFC" w:rsidP="00AC0AFC">
      <w:pPr>
        <w:ind w:left="720"/>
        <w:contextualSpacing/>
        <w:rPr>
          <w:rFonts w:ascii="Arial" w:eastAsia="Calibri" w:hAnsi="Arial" w:cs="Arial"/>
          <w:u w:color="000000"/>
        </w:rPr>
      </w:pPr>
    </w:p>
    <w:p w:rsidR="00BD3B3B" w:rsidRPr="00BD3B3B" w:rsidRDefault="00BD3B3B" w:rsidP="004C40BA">
      <w:pPr>
        <w:numPr>
          <w:ilvl w:val="0"/>
          <w:numId w:val="1"/>
        </w:numPr>
        <w:spacing w:after="0" w:line="240" w:lineRule="auto"/>
        <w:contextualSpacing/>
        <w:rPr>
          <w:rFonts w:ascii="Arial" w:hAnsi="Arial" w:cs="Arial"/>
        </w:rPr>
      </w:pPr>
      <w:r w:rsidRPr="00BD3B3B">
        <w:rPr>
          <w:rFonts w:ascii="Arial" w:hAnsi="Arial" w:cs="Arial"/>
        </w:rPr>
        <w:t xml:space="preserve">Zur Erarbeitung der </w:t>
      </w:r>
      <w:r w:rsidRPr="00BD3B3B">
        <w:rPr>
          <w:rFonts w:ascii="Arial" w:hAnsi="Arial" w:cs="Arial"/>
          <w:b/>
        </w:rPr>
        <w:t>Grundlagen in Word und Excel</w:t>
      </w:r>
      <w:r w:rsidRPr="00BD3B3B">
        <w:rPr>
          <w:rFonts w:ascii="Arial" w:hAnsi="Arial" w:cs="Arial"/>
        </w:rPr>
        <w:t xml:space="preserve"> und zur weiteren Differenzierung steht jeweils ein Arbeitsbuch zur Verfügung (siehe hierzu auch die Literaturangaben am Ende des Dokuments).</w:t>
      </w:r>
    </w:p>
    <w:p w:rsidR="00BD3B3B" w:rsidRDefault="00BD3B3B">
      <w:pPr>
        <w:rPr>
          <w:rFonts w:ascii="Arial" w:eastAsia="Arial Unicode MS" w:hAnsi="Arial" w:cs="Arial Unicode MS"/>
          <w:b/>
          <w:bCs/>
          <w:color w:val="000000"/>
          <w:sz w:val="28"/>
          <w:szCs w:val="28"/>
          <w:u w:color="000000"/>
          <w:bdr w:val="nil"/>
          <w:lang w:eastAsia="de-DE"/>
          <w14:textOutline w14:w="12700" w14:cap="flat" w14:cmpd="sng" w14:algn="ctr">
            <w14:noFill/>
            <w14:prstDash w14:val="solid"/>
            <w14:miter w14:lim="400000"/>
          </w14:textOutline>
        </w:rPr>
      </w:pPr>
      <w:r>
        <w:rPr>
          <w:rFonts w:ascii="Arial" w:eastAsia="Arial Unicode MS" w:hAnsi="Arial" w:cs="Arial Unicode MS"/>
          <w:b/>
          <w:bCs/>
          <w:color w:val="000000"/>
          <w:sz w:val="28"/>
          <w:szCs w:val="28"/>
          <w:u w:color="000000"/>
          <w:bdr w:val="nil"/>
          <w:lang w:eastAsia="de-DE"/>
          <w14:textOutline w14:w="12700" w14:cap="flat" w14:cmpd="sng" w14:algn="ctr">
            <w14:noFill/>
            <w14:prstDash w14:val="solid"/>
            <w14:miter w14:lim="400000"/>
          </w14:textOutline>
        </w:rPr>
        <w:br w:type="page"/>
      </w:r>
    </w:p>
    <w:p w:rsidR="00AC0AFC" w:rsidRPr="00AC0AFC" w:rsidRDefault="00AC0AFC" w:rsidP="00AC0AFC">
      <w:pPr>
        <w:pBdr>
          <w:top w:val="nil"/>
          <w:left w:val="nil"/>
          <w:bottom w:val="nil"/>
          <w:right w:val="nil"/>
          <w:between w:val="nil"/>
          <w:bar w:val="nil"/>
        </w:pBdr>
        <w:spacing w:after="120" w:line="240" w:lineRule="auto"/>
        <w:rPr>
          <w:rFonts w:ascii="Arial" w:eastAsia="Arial Unicode MS" w:hAnsi="Arial" w:cs="Arial Unicode MS"/>
          <w:b/>
          <w:bCs/>
          <w:color w:val="000000"/>
          <w:sz w:val="28"/>
          <w:szCs w:val="28"/>
          <w:u w:color="000000"/>
          <w:bdr w:val="nil"/>
          <w:lang w:eastAsia="de-DE"/>
          <w14:textOutline w14:w="12700" w14:cap="flat" w14:cmpd="sng" w14:algn="ctr">
            <w14:noFill/>
            <w14:prstDash w14:val="solid"/>
            <w14:miter w14:lim="400000"/>
          </w14:textOutline>
        </w:rPr>
      </w:pPr>
      <w:r w:rsidRPr="00AC0AFC">
        <w:rPr>
          <w:rFonts w:ascii="Arial" w:eastAsia="Arial Unicode MS" w:hAnsi="Arial" w:cs="Arial Unicode MS"/>
          <w:b/>
          <w:bCs/>
          <w:color w:val="000000"/>
          <w:sz w:val="28"/>
          <w:szCs w:val="28"/>
          <w:u w:color="000000"/>
          <w:bdr w:val="nil"/>
          <w:lang w:eastAsia="de-DE"/>
          <w14:textOutline w14:w="12700" w14:cap="flat" w14:cmpd="sng" w14:algn="ctr">
            <w14:noFill/>
            <w14:prstDash w14:val="solid"/>
            <w14:miter w14:lim="400000"/>
          </w14:textOutline>
        </w:rPr>
        <w:lastRenderedPageBreak/>
        <w:t>Didaktische Jahresplanung – Kaufmann für Büromanagement/Kauffrau für Büromanagement</w:t>
      </w:r>
    </w:p>
    <w:tbl>
      <w:tblPr>
        <w:tblStyle w:val="TableNormal"/>
        <w:tblW w:w="14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299"/>
        <w:gridCol w:w="7273"/>
      </w:tblGrid>
      <w:tr w:rsidR="00AC0AFC" w:rsidRPr="00AC0AFC" w:rsidTr="00AC0AFC">
        <w:trPr>
          <w:trHeight w:val="853"/>
          <w:jc w:val="center"/>
        </w:trPr>
        <w:tc>
          <w:tcPr>
            <w:tcW w:w="1457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0AFC" w:rsidRPr="007D1B1D" w:rsidRDefault="00AC0AFC" w:rsidP="00AC0AFC">
            <w:pPr>
              <w:tabs>
                <w:tab w:val="left" w:pos="2354"/>
              </w:tabs>
              <w:spacing w:before="60" w:after="60"/>
              <w:rPr>
                <w:rFonts w:ascii="Arial" w:hAnsi="Arial" w:cs="Arial Unicode MS"/>
                <w:b/>
                <w:bCs/>
                <w:color w:val="000000"/>
                <w:sz w:val="22"/>
                <w:szCs w:val="22"/>
                <w:u w:color="000000"/>
                <w14:textOutline w14:w="12700" w14:cap="flat" w14:cmpd="sng" w14:algn="ctr">
                  <w14:noFill/>
                  <w14:prstDash w14:val="solid"/>
                  <w14:miter w14:lim="400000"/>
                </w14:textOutline>
              </w:rPr>
            </w:pP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t>Ausbildungsjahr: 3</w:t>
            </w:r>
          </w:p>
          <w:p w:rsidR="00AC0AFC" w:rsidRPr="007D1B1D" w:rsidRDefault="00AC0AFC" w:rsidP="00AC0AFC">
            <w:pPr>
              <w:tabs>
                <w:tab w:val="left" w:pos="2366"/>
                <w:tab w:val="left" w:pos="3232"/>
                <w:tab w:val="left" w:pos="3851"/>
              </w:tabs>
              <w:spacing w:before="60" w:after="60"/>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t>Lernfeld Nr. 13</w:t>
            </w:r>
            <w:r w:rsidRPr="007D1B1D">
              <w:rPr>
                <w:rFonts w:ascii="Arial" w:hAnsi="Arial" w:cs="Arial Unicode MS"/>
                <w:color w:val="000000"/>
                <w:sz w:val="22"/>
                <w:szCs w:val="22"/>
                <w:u w:color="000000"/>
                <w14:textOutline w14:w="12700" w14:cap="flat" w14:cmpd="sng" w14:algn="ctr">
                  <w14:noFill/>
                  <w14:prstDash w14:val="solid"/>
                  <w14:miter w14:lim="400000"/>
                </w14:textOutline>
              </w:rPr>
              <w:tab/>
              <w:t xml:space="preserve">(40 </w:t>
            </w:r>
            <w:proofErr w:type="spellStart"/>
            <w:r w:rsidRPr="007D1B1D">
              <w:rPr>
                <w:rFonts w:ascii="Arial" w:hAnsi="Arial" w:cs="Arial Unicode MS"/>
                <w:color w:val="000000"/>
                <w:sz w:val="22"/>
                <w:szCs w:val="22"/>
                <w:u w:color="000000"/>
                <w14:textOutline w14:w="12700" w14:cap="flat" w14:cmpd="sng" w14:algn="ctr">
                  <w14:noFill/>
                  <w14:prstDash w14:val="solid"/>
                  <w14:miter w14:lim="400000"/>
                </w14:textOutline>
              </w:rPr>
              <w:t>UStd</w:t>
            </w:r>
            <w:proofErr w:type="spellEnd"/>
            <w:r w:rsidRPr="007D1B1D">
              <w:rPr>
                <w:rFonts w:ascii="Arial" w:hAnsi="Arial" w:cs="Arial Unicode MS"/>
                <w:color w:val="000000"/>
                <w:sz w:val="22"/>
                <w:szCs w:val="22"/>
                <w:u w:color="000000"/>
                <w14:textOutline w14:w="12700" w14:cap="flat" w14:cmpd="sng" w14:algn="ctr">
                  <w14:noFill/>
                  <w14:prstDash w14:val="solid"/>
                  <w14:miter w14:lim="400000"/>
                </w14:textOutline>
              </w:rPr>
              <w:t>.)</w:t>
            </w:r>
            <w:r w:rsidRPr="007D1B1D">
              <w:rPr>
                <w:rFonts w:ascii="Arial" w:hAnsi="Arial" w:cs="Arial Unicode MS"/>
                <w:color w:val="000000"/>
                <w:sz w:val="22"/>
                <w:szCs w:val="22"/>
                <w:u w:color="000000"/>
                <w14:textOutline w14:w="12700" w14:cap="flat" w14:cmpd="sng" w14:algn="ctr">
                  <w14:noFill/>
                  <w14:prstDash w14:val="solid"/>
                  <w14:miter w14:lim="400000"/>
                </w14:textOutline>
              </w:rPr>
              <w:tab/>
            </w: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t>Ein Projekt planen und durchführen</w:t>
            </w:r>
          </w:p>
          <w:p w:rsidR="00AC0AFC" w:rsidRPr="007D1B1D" w:rsidRDefault="00AC0AFC" w:rsidP="00AC0AFC">
            <w:pPr>
              <w:tabs>
                <w:tab w:val="left" w:pos="2366"/>
                <w:tab w:val="left" w:pos="3851"/>
              </w:tabs>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t>Lernsituation Nr. 1</w:t>
            </w: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tab/>
            </w:r>
            <w:r w:rsidRPr="007D1B1D">
              <w:rPr>
                <w:rFonts w:ascii="Arial" w:hAnsi="Arial" w:cs="Arial Unicode MS"/>
                <w:color w:val="000000"/>
                <w:sz w:val="22"/>
                <w:szCs w:val="22"/>
                <w:u w:color="000000"/>
                <w14:textOutline w14:w="12700" w14:cap="flat" w14:cmpd="sng" w14:algn="ctr">
                  <w14:noFill/>
                  <w14:prstDash w14:val="solid"/>
                  <w14:miter w14:lim="400000"/>
                </w14:textOutline>
              </w:rPr>
              <w:t xml:space="preserve">(40 </w:t>
            </w:r>
            <w:proofErr w:type="spellStart"/>
            <w:r w:rsidRPr="007D1B1D">
              <w:rPr>
                <w:rFonts w:ascii="Arial" w:hAnsi="Arial" w:cs="Arial Unicode MS"/>
                <w:color w:val="000000"/>
                <w:sz w:val="22"/>
                <w:szCs w:val="22"/>
                <w:u w:color="000000"/>
                <w14:textOutline w14:w="12700" w14:cap="flat" w14:cmpd="sng" w14:algn="ctr">
                  <w14:noFill/>
                  <w14:prstDash w14:val="solid"/>
                  <w14:miter w14:lim="400000"/>
                </w14:textOutline>
              </w:rPr>
              <w:t>UStd</w:t>
            </w:r>
            <w:proofErr w:type="spellEnd"/>
            <w:r w:rsidRPr="007D1B1D">
              <w:rPr>
                <w:rFonts w:ascii="Arial" w:hAnsi="Arial" w:cs="Arial Unicode MS"/>
                <w:color w:val="000000"/>
                <w:sz w:val="22"/>
                <w:szCs w:val="22"/>
                <w:u w:color="000000"/>
                <w14:textOutline w14:w="12700" w14:cap="flat" w14:cmpd="sng" w14:algn="ctr">
                  <w14:noFill/>
                  <w14:prstDash w14:val="solid"/>
                  <w14:miter w14:lim="400000"/>
                </w14:textOutline>
              </w:rPr>
              <w:t>.)</w:t>
            </w:r>
            <w:r w:rsidRPr="007D1B1D">
              <w:rPr>
                <w:rFonts w:ascii="Arial" w:hAnsi="Arial" w:cs="Arial Unicode MS"/>
                <w:color w:val="000000"/>
                <w:sz w:val="22"/>
                <w:szCs w:val="22"/>
                <w:u w:color="000000"/>
                <w14:textOutline w14:w="12700" w14:cap="flat" w14:cmpd="sng" w14:algn="ctr">
                  <w14:noFill/>
                  <w14:prstDash w14:val="solid"/>
                  <w14:miter w14:lim="400000"/>
                </w14:textOutline>
              </w:rPr>
              <w:tab/>
              <w:t xml:space="preserve">Ein Firmenjubiläum projektorientiert organisieren </w:t>
            </w:r>
          </w:p>
        </w:tc>
      </w:tr>
      <w:tr w:rsidR="00AC0AFC" w:rsidRPr="00AC0AFC" w:rsidTr="00AC0AFC">
        <w:trPr>
          <w:trHeight w:val="5055"/>
          <w:jc w:val="center"/>
        </w:trPr>
        <w:tc>
          <w:tcPr>
            <w:tcW w:w="7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0AFC" w:rsidRPr="007D1B1D" w:rsidRDefault="00AC0AFC" w:rsidP="00AC0AFC">
            <w:pPr>
              <w:rPr>
                <w:rFonts w:ascii="Arial" w:hAnsi="Arial" w:cs="Arial Unicode MS"/>
                <w:b/>
                <w:bCs/>
                <w:color w:val="000000"/>
                <w:sz w:val="22"/>
                <w:szCs w:val="22"/>
                <w:u w:color="000000"/>
                <w14:textOutline w14:w="12700" w14:cap="flat" w14:cmpd="sng" w14:algn="ctr">
                  <w14:noFill/>
                  <w14:prstDash w14:val="solid"/>
                  <w14:miter w14:lim="400000"/>
                </w14:textOutline>
              </w:rPr>
            </w:pP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t xml:space="preserve">Einstiegsszenario </w:t>
            </w:r>
          </w:p>
          <w:p w:rsidR="00AC0AFC" w:rsidRPr="007D1B1D" w:rsidRDefault="00AC0AFC" w:rsidP="00AC0AFC">
            <w:pPr>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color w:val="000000"/>
                <w:sz w:val="22"/>
                <w:szCs w:val="22"/>
                <w:u w:color="000000"/>
                <w14:textOutline w14:w="12700" w14:cap="flat" w14:cmpd="sng" w14:algn="ctr">
                  <w14:noFill/>
                  <w14:prstDash w14:val="solid"/>
                  <w14:miter w14:lim="400000"/>
                </w14:textOutline>
              </w:rPr>
              <w:t>Die Heinrich KG hat am 1. März ihr 20-jähriges Firmenjubiläum. Aus diesem Grund will die Geschäftsführung den Bekanntheitsgrad der Firma in der Öffentlichkeit pflegen und zugleich die Ertragssituation verbessern.</w:t>
            </w:r>
          </w:p>
          <w:p w:rsidR="00AC0AFC" w:rsidRPr="007D1B1D" w:rsidRDefault="00AC0AFC" w:rsidP="00AC0AFC">
            <w:pPr>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color w:val="000000"/>
                <w:sz w:val="22"/>
                <w:szCs w:val="22"/>
                <w:u w:color="000000"/>
                <w14:textOutline w14:w="12700" w14:cap="flat" w14:cmpd="sng" w14:algn="ctr">
                  <w14:noFill/>
                  <w14:prstDash w14:val="solid"/>
                  <w14:miter w14:lim="400000"/>
                </w14:textOutline>
              </w:rPr>
              <w:t>Für die Planung und die Realisierung der Feierlichkeiten steht ein Budget von 50.000,00 € zur Verfügung.</w:t>
            </w:r>
          </w:p>
          <w:p w:rsidR="00AC0AFC" w:rsidRPr="007D1B1D" w:rsidRDefault="00AC0AFC" w:rsidP="00AC0AFC">
            <w:pPr>
              <w:rPr>
                <w:rFonts w:ascii="Arial" w:hAnsi="Arial" w:cs="Arial Unicode MS"/>
                <w:color w:val="000000"/>
                <w:sz w:val="22"/>
                <w:szCs w:val="22"/>
                <w:u w:color="000000"/>
                <w14:textOutline w14:w="12700" w14:cap="flat" w14:cmpd="sng" w14:algn="ctr">
                  <w14:noFill/>
                  <w14:prstDash w14:val="solid"/>
                  <w14:miter w14:lim="400000"/>
                </w14:textOutline>
              </w:rPr>
            </w:pPr>
          </w:p>
          <w:p w:rsidR="00AC0AFC" w:rsidRPr="007D1B1D" w:rsidRDefault="00AC0AFC" w:rsidP="00AC0AFC">
            <w:pPr>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color w:val="000000"/>
                <w:sz w:val="22"/>
                <w:szCs w:val="22"/>
                <w:u w:color="000000"/>
                <w14:textOutline w14:w="12700" w14:cap="flat" w14:cmpd="sng" w14:algn="ctr">
                  <w14:noFill/>
                  <w14:prstDash w14:val="solid"/>
                  <w14:miter w14:lim="400000"/>
                </w14:textOutline>
              </w:rPr>
              <w:t>In einer Dienstbesprechung sollen Beschäftigte aus verschiedenen Abteilungen Vorschläge zur Gestaltung des Jubiläums machen und Möglichkeiten zur praktischen Umsetzung aufzeigen.</w:t>
            </w:r>
          </w:p>
        </w:tc>
        <w:tc>
          <w:tcPr>
            <w:tcW w:w="72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0AFC" w:rsidRPr="007D1B1D" w:rsidRDefault="00AC0AFC" w:rsidP="00AC0AFC">
            <w:pPr>
              <w:tabs>
                <w:tab w:val="left" w:pos="1985"/>
                <w:tab w:val="left" w:pos="3402"/>
              </w:tabs>
              <w:spacing w:after="60"/>
              <w:rPr>
                <w:rFonts w:ascii="Arial" w:hAnsi="Arial" w:cs="Arial"/>
                <w:b/>
                <w:bCs/>
                <w:color w:val="000000"/>
                <w:sz w:val="22"/>
                <w:szCs w:val="22"/>
                <w:u w:color="000000"/>
                <w14:textOutline w14:w="12700" w14:cap="flat" w14:cmpd="sng" w14:algn="ctr">
                  <w14:noFill/>
                  <w14:prstDash w14:val="solid"/>
                  <w14:miter w14:lim="400000"/>
                </w14:textOutline>
              </w:rPr>
            </w:pPr>
            <w:r w:rsidRPr="007D1B1D">
              <w:rPr>
                <w:rFonts w:ascii="Arial" w:hAnsi="Arial" w:cs="Arial"/>
                <w:b/>
                <w:bCs/>
                <w:color w:val="000000"/>
                <w:sz w:val="22"/>
                <w:szCs w:val="22"/>
                <w:u w:color="000000"/>
                <w14:textOutline w14:w="12700" w14:cap="flat" w14:cmpd="sng" w14:algn="ctr">
                  <w14:noFill/>
                  <w14:prstDash w14:val="solid"/>
                  <w14:miter w14:lim="400000"/>
                </w14:textOutline>
              </w:rPr>
              <w:t>Handlungsprodukt/Lernergebnis</w:t>
            </w:r>
          </w:p>
          <w:p w:rsidR="00AC0AFC" w:rsidRPr="007D1B1D" w:rsidRDefault="00AC0AFC" w:rsidP="004C40BA">
            <w:pPr>
              <w:numPr>
                <w:ilvl w:val="0"/>
                <w:numId w:val="71"/>
              </w:numPr>
              <w:ind w:left="276" w:hanging="283"/>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Übersicht zu den wesentlichen Merkmalen eines Projekts</w:t>
            </w:r>
          </w:p>
          <w:p w:rsidR="00AC0AFC" w:rsidRPr="007D1B1D" w:rsidRDefault="00AC0AFC" w:rsidP="004C40BA">
            <w:pPr>
              <w:numPr>
                <w:ilvl w:val="0"/>
                <w:numId w:val="71"/>
              </w:numPr>
              <w:ind w:left="276" w:hanging="283"/>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Ableitung strategischer Unternehmensziele aus dem Unternehmensleitbild der Heinrich KG und Verbindung mit dem Projekt „Firmenjubiläum“</w:t>
            </w:r>
          </w:p>
          <w:p w:rsidR="00AC0AFC" w:rsidRPr="007D1B1D" w:rsidRDefault="00AC0AFC" w:rsidP="004C40BA">
            <w:pPr>
              <w:numPr>
                <w:ilvl w:val="0"/>
                <w:numId w:val="71"/>
              </w:numPr>
              <w:ind w:left="276" w:hanging="283"/>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Erstellung (mit MS-Word-Vorlagen, in MS Excel, auf Papier oder/und mit professionellen Projektmanagement-Tools) folgender projektbezogener Handlungsergebnisse:</w:t>
            </w:r>
          </w:p>
          <w:p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Mindmap</w:t>
            </w:r>
          </w:p>
          <w:p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Projektskizze</w:t>
            </w:r>
          </w:p>
          <w:p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Projektauftrag</w:t>
            </w:r>
          </w:p>
          <w:p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Projektstrukturplan</w:t>
            </w:r>
          </w:p>
          <w:p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Beschreibung der Arbeitspakete</w:t>
            </w:r>
          </w:p>
          <w:p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 xml:space="preserve">Projektablaufplan (z.B. Vorgangsliste, Gantt-Diagramm) </w:t>
            </w:r>
          </w:p>
          <w:p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Meilensteinplan</w:t>
            </w:r>
          </w:p>
          <w:p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Finanzplan/Ressourcen- und Kapazitätsplan/Kostenplan/Budgetplan</w:t>
            </w:r>
          </w:p>
          <w:p w:rsidR="00AC0AFC" w:rsidRPr="007D1B1D" w:rsidRDefault="00AC0AFC" w:rsidP="004C40BA">
            <w:pPr>
              <w:numPr>
                <w:ilvl w:val="0"/>
                <w:numId w:val="72"/>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Projektpräsentation</w:t>
            </w:r>
          </w:p>
          <w:p w:rsidR="00AC0AFC" w:rsidRPr="007D1B1D" w:rsidRDefault="00AC0AFC" w:rsidP="004C40BA">
            <w:pPr>
              <w:numPr>
                <w:ilvl w:val="0"/>
                <w:numId w:val="72"/>
              </w:numPr>
              <w:rPr>
                <w:rFonts w:ascii="Calibri" w:eastAsia="Calibri" w:hAnsi="Calibri" w:cs="Calibri"/>
                <w:color w:val="000000"/>
                <w:sz w:val="22"/>
                <w:szCs w:val="22"/>
                <w:u w:color="000000"/>
              </w:rPr>
            </w:pPr>
            <w:r w:rsidRPr="007D1B1D">
              <w:rPr>
                <w:rFonts w:ascii="Arial" w:eastAsia="Calibri" w:hAnsi="Arial" w:cs="Arial"/>
                <w:color w:val="000000"/>
                <w:sz w:val="22"/>
                <w:szCs w:val="22"/>
                <w:u w:color="000000"/>
              </w:rPr>
              <w:t>Projektabschlussbericht</w:t>
            </w:r>
          </w:p>
        </w:tc>
      </w:tr>
      <w:tr w:rsidR="00AC0AFC" w:rsidRPr="00AC0AFC" w:rsidTr="00AC0AFC">
        <w:trPr>
          <w:trHeight w:val="2471"/>
          <w:jc w:val="center"/>
        </w:trPr>
        <w:tc>
          <w:tcPr>
            <w:tcW w:w="72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0AFC" w:rsidRPr="007D1B1D" w:rsidRDefault="00AC0AFC" w:rsidP="00AC0AFC">
            <w:pPr>
              <w:spacing w:after="60" w:line="360" w:lineRule="auto"/>
              <w:rPr>
                <w:rFonts w:ascii="Arial" w:hAnsi="Arial" w:cs="Arial"/>
                <w:b/>
                <w:bCs/>
                <w:color w:val="000000"/>
                <w:sz w:val="22"/>
                <w:szCs w:val="22"/>
                <w:u w:color="000000"/>
                <w14:textOutline w14:w="12700" w14:cap="flat" w14:cmpd="sng" w14:algn="ctr">
                  <w14:noFill/>
                  <w14:prstDash w14:val="solid"/>
                  <w14:miter w14:lim="400000"/>
                </w14:textOutline>
              </w:rPr>
            </w:pPr>
            <w:r w:rsidRPr="007D1B1D">
              <w:rPr>
                <w:rFonts w:ascii="Arial" w:hAnsi="Arial" w:cs="Arial"/>
                <w:b/>
                <w:bCs/>
                <w:color w:val="000000"/>
                <w:sz w:val="22"/>
                <w:szCs w:val="22"/>
                <w:u w:color="000000"/>
                <w14:textOutline w14:w="12700" w14:cap="flat" w14:cmpd="sng" w14:algn="ctr">
                  <w14:noFill/>
                  <w14:prstDash w14:val="solid"/>
                  <w14:miter w14:lim="400000"/>
                </w14:textOutline>
              </w:rPr>
              <w:lastRenderedPageBreak/>
              <w:t>Wesentliche Kompetenzen</w:t>
            </w:r>
          </w:p>
          <w:p w:rsidR="00AC0AFC" w:rsidRPr="007D1B1D" w:rsidRDefault="00AC0AFC" w:rsidP="00AC0AFC">
            <w:pPr>
              <w:spacing w:line="360" w:lineRule="auto"/>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Die Schülerinnen und Schüler sind in der Lage …</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die wesentlichen Merkmale eines Projektes nach DIN 69901 zu erläutern.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aus dem Unternehmensleitbild der Heinrich KG strategische Unternehmensziele abzuleiten.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Projektziele für das Projekt „Firmenjubiläum“ aus den Unternehmenszielen der Heinrich KG abzuleiten.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im Team unter Einsatz von Projektmanagementmethoden ein Projekt zielorientiert zu planen, durchzuführen, zu präsentieren und zu dokumentieren.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gemeinsam Ideen zur Vorgehensweise zu entwickeln.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Kriterien für die Zielerreichung aufzustellen, sodass die Qualität des Projektergebnisses sichergestellt werden kann.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die Durchführbarkeit des Projekts hinsichtlich der Zeitvorgabe und des Budgets zu überprüfen.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 xml:space="preserve">eine Projektskizze zu entwerfen und dazu Kreativitätstechniken (z.B. </w:t>
            </w:r>
            <w:proofErr w:type="spellStart"/>
            <w:r w:rsidRPr="007D1B1D">
              <w:rPr>
                <w:rFonts w:ascii="Arial" w:hAnsi="Arial" w:cs="Arial"/>
                <w:color w:val="000000"/>
                <w:sz w:val="22"/>
                <w:szCs w:val="22"/>
                <w:u w:color="000000"/>
                <w14:textOutline w14:w="12700" w14:cap="flat" w14:cmpd="sng" w14:algn="ctr">
                  <w14:noFill/>
                  <w14:prstDash w14:val="solid"/>
                  <w14:miter w14:lim="400000"/>
                </w14:textOutline>
              </w:rPr>
              <w:t>Mindmapping</w:t>
            </w:r>
            <w:proofErr w:type="spellEnd"/>
            <w:r w:rsidRPr="007D1B1D">
              <w:rPr>
                <w:rFonts w:ascii="Arial" w:hAnsi="Arial" w:cs="Arial"/>
                <w:color w:val="000000"/>
                <w:sz w:val="22"/>
                <w:szCs w:val="22"/>
                <w:u w:color="000000"/>
                <w14:textOutline w14:w="12700" w14:cap="flat" w14:cmpd="sng" w14:algn="ctr">
                  <w14:noFill/>
                  <w14:prstDash w14:val="solid"/>
                  <w14:miter w14:lim="400000"/>
                </w14:textOutline>
              </w:rPr>
              <w:t>) zu nutzen.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sich über die für das Projekt erforderliche Projektorganisation zu informieren.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die für die Durchführung des Projekts notwendigen Planungsunterlagen (z.B. Projektstrukturplan) zu erstellen.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für die Zielerreichung geeignete Maßnahmen zu ergreifen und daraus die notwendigen Arbeitspakete abzuleiten.</w:t>
            </w:r>
          </w:p>
          <w:p w:rsidR="00AC0AFC" w:rsidRPr="007D1B1D" w:rsidRDefault="00AC0AFC" w:rsidP="004C40BA">
            <w:pPr>
              <w:numPr>
                <w:ilvl w:val="0"/>
                <w:numId w:val="73"/>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die jeweiligen Arbeitsschritte auch mithilfe geeigneter Software (z.B. Office-Programme, Projektmanagement-Software) zu dokumentieren.</w:t>
            </w:r>
          </w:p>
          <w:p w:rsidR="00AC0AFC" w:rsidRPr="007D1B1D" w:rsidRDefault="00AC0AFC" w:rsidP="004C40BA">
            <w:pPr>
              <w:numPr>
                <w:ilvl w:val="0"/>
                <w:numId w:val="73"/>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ihre Ergebnisse angemessen (ggf. digital) zu präsentieren.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Präsentationen strukturiert zu beurteilen und zu reflektieren.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im Rahmen ihrer Teamarbeit über sämtliche Projektphasen hinweg selbstständig, kooperativ, zielorientiert und verantwortungsbewusst zusammenzuarbeiten.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mit schwierigen Gesprächssituationen konstruktiv umzugehen.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 xml:space="preserve">die Qualität ihrer Teamarbeit und ihrer Arbeitsergebnisse zu </w:t>
            </w:r>
            <w:r w:rsidRPr="007D1B1D">
              <w:rPr>
                <w:rFonts w:ascii="Arial" w:hAnsi="Arial" w:cs="Arial"/>
                <w:color w:val="000000"/>
                <w:sz w:val="22"/>
                <w:szCs w:val="22"/>
                <w:u w:color="000000"/>
                <w14:textOutline w14:w="12700" w14:cap="flat" w14:cmpd="sng" w14:algn="ctr">
                  <w14:noFill/>
                  <w14:prstDash w14:val="solid"/>
                  <w14:miter w14:lim="400000"/>
                </w14:textOutline>
              </w:rPr>
              <w:lastRenderedPageBreak/>
              <w:t>bewerten und den Arbeitsprozess hinsichtlich der Effektivität zu beurteilen.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konstruktives Feedback aufzunehmen und dies bei zukünftigen Erarbeitungsphasen und Präsentationen zu beachten.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die Durchführung des Projekts mithilfe eines Soll-Ist-Vergleichs hinsichtlich der Einhaltung der Projektziele und des Zeit- und Arbeitsplans zu bewerten.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mögliche Schwachstellen in der Teamarbeit, den Umgang mit Störungen sowie Planungsfehler zu identifizieren.</w:t>
            </w:r>
          </w:p>
          <w:p w:rsidR="00AC0AFC" w:rsidRPr="007D1B1D" w:rsidRDefault="00AC0AFC" w:rsidP="004C40BA">
            <w:pPr>
              <w:numPr>
                <w:ilvl w:val="0"/>
                <w:numId w:val="73"/>
              </w:num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Strategien zur Optimierung der Projektabläufe zu entwickeln.</w:t>
            </w:r>
          </w:p>
          <w:p w:rsidR="00AC0AFC" w:rsidRPr="007D1B1D" w:rsidRDefault="00AC0AFC" w:rsidP="00AC0AFC">
            <w:pPr>
              <w:rPr>
                <w:rFonts w:ascii="Arial" w:hAnsi="Arial" w:cs="Arial"/>
                <w:color w:val="000000"/>
                <w:sz w:val="22"/>
                <w:szCs w:val="22"/>
                <w:u w:color="000000"/>
                <w14:textOutline w14:w="12700" w14:cap="flat" w14:cmpd="sng" w14:algn="ctr">
                  <w14:noFill/>
                  <w14:prstDash w14:val="solid"/>
                  <w14:miter w14:lim="400000"/>
                </w14:textOutline>
              </w:rPr>
            </w:pPr>
          </w:p>
        </w:tc>
        <w:tc>
          <w:tcPr>
            <w:tcW w:w="72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0AFC" w:rsidRPr="007D1B1D" w:rsidRDefault="00AC0AFC" w:rsidP="00AC0AFC">
            <w:pPr>
              <w:spacing w:after="60"/>
              <w:rPr>
                <w:rFonts w:ascii="Arial" w:hAnsi="Arial" w:cs="Arial"/>
                <w:b/>
                <w:bCs/>
                <w:color w:val="000000"/>
                <w:sz w:val="22"/>
                <w:szCs w:val="22"/>
                <w:u w:color="000000"/>
                <w14:textOutline w14:w="12700" w14:cap="flat" w14:cmpd="sng" w14:algn="ctr">
                  <w14:noFill/>
                  <w14:prstDash w14:val="solid"/>
                  <w14:miter w14:lim="400000"/>
                </w14:textOutline>
              </w:rPr>
            </w:pPr>
            <w:r w:rsidRPr="007D1B1D">
              <w:rPr>
                <w:rFonts w:ascii="Arial" w:hAnsi="Arial" w:cs="Arial"/>
                <w:b/>
                <w:bCs/>
                <w:color w:val="000000"/>
                <w:sz w:val="22"/>
                <w:szCs w:val="22"/>
                <w:u w:color="000000"/>
                <w14:textOutline w14:w="12700" w14:cap="flat" w14:cmpd="sng" w14:algn="ctr">
                  <w14:noFill/>
                  <w14:prstDash w14:val="solid"/>
                  <w14:miter w14:lim="400000"/>
                </w14:textOutline>
              </w:rPr>
              <w:lastRenderedPageBreak/>
              <w:t>Konkretisierung der Inhalte</w:t>
            </w:r>
          </w:p>
          <w:p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Projektmerkmale</w:t>
            </w:r>
          </w:p>
          <w:p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strategische Unternehmensziele</w:t>
            </w:r>
          </w:p>
          <w:p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Projektziele des Projekts „Firmenjubiläums“</w:t>
            </w:r>
          </w:p>
          <w:p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Projektmanagementmethoden/-</w:t>
            </w:r>
            <w:proofErr w:type="spellStart"/>
            <w:r w:rsidRPr="007D1B1D">
              <w:rPr>
                <w:rFonts w:ascii="Arial" w:eastAsia="Calibri" w:hAnsi="Arial" w:cs="Arial"/>
                <w:color w:val="000000"/>
                <w:sz w:val="22"/>
                <w:szCs w:val="22"/>
                <w:u w:color="000000"/>
              </w:rPr>
              <w:t>bausteine</w:t>
            </w:r>
            <w:proofErr w:type="spellEnd"/>
            <w:r w:rsidRPr="007D1B1D">
              <w:rPr>
                <w:rFonts w:ascii="Arial" w:eastAsia="Calibri" w:hAnsi="Arial" w:cs="Arial"/>
                <w:color w:val="000000"/>
                <w:sz w:val="22"/>
                <w:szCs w:val="22"/>
                <w:u w:color="000000"/>
              </w:rPr>
              <w:t>:</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Projektidee</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Projektskizze</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Projektauswahl</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Projektauftrag</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Projektphasenmodelle (Wasserfall-Modell, agiles Modell)</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Projektstrukturplan (PSP)</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Arbeitspakete</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Projektablaufplanung</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Vorgangsliste</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Meilensteine</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Ressourcen/Kapazitätsplanung</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Kostenplanung</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Budgetplanung</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Projektsteuerung</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Soll-Ist-Vergleiche</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Projektpräsentation</w:t>
            </w:r>
          </w:p>
          <w:p w:rsidR="00AC0AFC" w:rsidRPr="007D1B1D" w:rsidRDefault="00AC0AFC" w:rsidP="004C40BA">
            <w:pPr>
              <w:numPr>
                <w:ilvl w:val="0"/>
                <w:numId w:val="7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Projektevaluation</w:t>
            </w:r>
          </w:p>
          <w:p w:rsidR="00AC0AFC" w:rsidRPr="007D1B1D" w:rsidRDefault="00AC0AFC" w:rsidP="00AC0AFC">
            <w:pPr>
              <w:ind w:left="360"/>
              <w:rPr>
                <w:rFonts w:ascii="Arial" w:eastAsia="Calibri" w:hAnsi="Arial" w:cs="Arial"/>
                <w:color w:val="000000"/>
                <w:sz w:val="22"/>
                <w:szCs w:val="22"/>
                <w:u w:color="000000"/>
              </w:rPr>
            </w:pPr>
          </w:p>
          <w:p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Pressearbeit und Public Relations</w:t>
            </w:r>
          </w:p>
          <w:p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Organisation der Betriebsfeier</w:t>
            </w:r>
          </w:p>
          <w:p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Gestaltung der offiziellen Feierlichkeiten</w:t>
            </w:r>
          </w:p>
          <w:p w:rsidR="00AC0AFC" w:rsidRPr="007D1B1D" w:rsidRDefault="00AC0AFC" w:rsidP="004C40BA">
            <w:pPr>
              <w:numPr>
                <w:ilvl w:val="0"/>
                <w:numId w:val="74"/>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Einsatz von wirksamen Werbemaßnahmen</w:t>
            </w:r>
          </w:p>
        </w:tc>
      </w:tr>
      <w:tr w:rsidR="00AC0AFC" w:rsidRPr="00AC0AFC" w:rsidTr="00AC0AFC">
        <w:trPr>
          <w:trHeight w:val="553"/>
          <w:jc w:val="center"/>
        </w:trPr>
        <w:tc>
          <w:tcPr>
            <w:tcW w:w="1457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0AFC" w:rsidRPr="007D1B1D" w:rsidRDefault="00AC0AFC" w:rsidP="00AC0AFC">
            <w:pPr>
              <w:spacing w:after="60"/>
              <w:rPr>
                <w:rFonts w:ascii="Arial" w:hAnsi="Arial" w:cs="Arial"/>
                <w:b/>
                <w:bCs/>
                <w:color w:val="000000"/>
                <w:sz w:val="22"/>
                <w:szCs w:val="22"/>
                <w:u w:color="000000"/>
                <w14:textOutline w14:w="12700" w14:cap="flat" w14:cmpd="sng" w14:algn="ctr">
                  <w14:noFill/>
                  <w14:prstDash w14:val="solid"/>
                  <w14:miter w14:lim="400000"/>
                </w14:textOutline>
              </w:rPr>
            </w:pPr>
            <w:r w:rsidRPr="007D1B1D">
              <w:rPr>
                <w:rFonts w:ascii="Arial" w:hAnsi="Arial" w:cs="Arial"/>
                <w:b/>
                <w:bCs/>
                <w:color w:val="000000"/>
                <w:sz w:val="22"/>
                <w:szCs w:val="22"/>
                <w:u w:color="000000"/>
                <w14:textOutline w14:w="12700" w14:cap="flat" w14:cmpd="sng" w14:algn="ctr">
                  <w14:noFill/>
                  <w14:prstDash w14:val="solid"/>
                  <w14:miter w14:lim="400000"/>
                </w14:textOutline>
              </w:rPr>
              <w:lastRenderedPageBreak/>
              <w:t>Lern- und Arbeitstechniken</w:t>
            </w:r>
          </w:p>
          <w:p w:rsidR="00AC0AFC" w:rsidRPr="007D1B1D" w:rsidRDefault="00AC0AFC" w:rsidP="00AC0AFC">
            <w:pPr>
              <w:rPr>
                <w:rFonts w:ascii="Arial" w:hAnsi="Arial" w:cs="Arial"/>
                <w:color w:val="000000"/>
                <w:sz w:val="22"/>
                <w:szCs w:val="22"/>
                <w:u w:color="000000"/>
                <w14:textOutline w14:w="12700" w14:cap="flat" w14:cmpd="sng" w14:algn="ctr">
                  <w14:noFill/>
                  <w14:prstDash w14:val="solid"/>
                  <w14:miter w14:lim="400000"/>
                </w14:textOutline>
              </w:rPr>
            </w:pPr>
            <w:r w:rsidRPr="007D1B1D">
              <w:rPr>
                <w:rFonts w:ascii="Arial" w:hAnsi="Arial" w:cs="Arial"/>
                <w:color w:val="000000"/>
                <w:sz w:val="22"/>
                <w:szCs w:val="22"/>
                <w:u w:color="000000"/>
                <w14:textOutline w14:w="12700" w14:cap="flat" w14:cmpd="sng" w14:algn="ctr">
                  <w14:noFill/>
                  <w14:prstDash w14:val="solid"/>
                  <w14:miter w14:lim="400000"/>
                </w14:textOutline>
              </w:rPr>
              <w:t>Gruppenarbeit, PC-Arbeit, Diskussion im Plenum, Ergebnispräsentationen</w:t>
            </w:r>
          </w:p>
          <w:p w:rsidR="00AC0AFC" w:rsidRPr="007D1B1D" w:rsidRDefault="00AC0AFC" w:rsidP="00AC0AFC">
            <w:pPr>
              <w:rPr>
                <w:rFonts w:ascii="Arial" w:hAnsi="Arial" w:cs="Arial"/>
                <w:color w:val="000000"/>
                <w:sz w:val="22"/>
                <w:szCs w:val="22"/>
                <w:u w:color="000000"/>
                <w14:textOutline w14:w="12700" w14:cap="flat" w14:cmpd="sng" w14:algn="ctr">
                  <w14:noFill/>
                  <w14:prstDash w14:val="solid"/>
                  <w14:miter w14:lim="400000"/>
                </w14:textOutline>
              </w:rPr>
            </w:pPr>
          </w:p>
        </w:tc>
      </w:tr>
      <w:tr w:rsidR="00AC0AFC" w:rsidRPr="00AC0AFC" w:rsidTr="00AC0AFC">
        <w:trPr>
          <w:trHeight w:val="2425"/>
          <w:jc w:val="center"/>
        </w:trPr>
        <w:tc>
          <w:tcPr>
            <w:tcW w:w="1457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0AFC" w:rsidRPr="007D1B1D" w:rsidRDefault="00AC0AFC" w:rsidP="00AC0AFC">
            <w:pPr>
              <w:tabs>
                <w:tab w:val="left" w:pos="1985"/>
                <w:tab w:val="left" w:pos="3402"/>
              </w:tabs>
              <w:spacing w:after="60"/>
              <w:rPr>
                <w:rFonts w:ascii="Arial" w:hAnsi="Arial" w:cs="Arial"/>
                <w:b/>
                <w:bCs/>
                <w:color w:val="000000"/>
                <w:sz w:val="22"/>
                <w:szCs w:val="22"/>
                <w:u w:color="000000"/>
              </w:rPr>
            </w:pPr>
            <w:r w:rsidRPr="007D1B1D">
              <w:rPr>
                <w:rFonts w:ascii="Arial" w:hAnsi="Arial" w:cs="Arial"/>
                <w:b/>
                <w:bCs/>
                <w:color w:val="000000"/>
                <w:sz w:val="22"/>
                <w:szCs w:val="22"/>
                <w:u w:color="000000"/>
              </w:rPr>
              <w:t>Digitale Kompetenzen</w:t>
            </w:r>
          </w:p>
          <w:p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Nutzung informationstechnischer Systeme</w:t>
            </w:r>
          </w:p>
          <w:p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Informationsbeschaffung aus dem Internet</w:t>
            </w:r>
          </w:p>
          <w:p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Reflexion der Vertrauenswürdigkeit von Internetrecherchen</w:t>
            </w:r>
          </w:p>
          <w:p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Erwerb von Sicherheit im Umgang mit digitalen Medien (allgemein)</w:t>
            </w:r>
          </w:p>
          <w:p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Erwerb von Sicherheit im Umgang mit digitalen Medien in Bezug auf Softwareanwendungen</w:t>
            </w:r>
          </w:p>
          <w:p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ggf. Anwendung von Grundlagen einer Projektmanagement-Software (zur Projektplanung)</w:t>
            </w:r>
          </w:p>
          <w:p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 xml:space="preserve">ggf. Anwendung von Grundlagen einer der </w:t>
            </w:r>
            <w:proofErr w:type="spellStart"/>
            <w:r w:rsidRPr="007D1B1D">
              <w:rPr>
                <w:rFonts w:ascii="Arial" w:eastAsia="Calibri" w:hAnsi="Arial" w:cs="Arial"/>
                <w:color w:val="000000"/>
                <w:sz w:val="22"/>
                <w:szCs w:val="22"/>
                <w:u w:color="000000"/>
              </w:rPr>
              <w:t>Mindmapping</w:t>
            </w:r>
            <w:proofErr w:type="spellEnd"/>
            <w:r w:rsidRPr="007D1B1D">
              <w:rPr>
                <w:rFonts w:ascii="Arial" w:eastAsia="Calibri" w:hAnsi="Arial" w:cs="Arial"/>
                <w:color w:val="000000"/>
                <w:sz w:val="22"/>
                <w:szCs w:val="22"/>
                <w:u w:color="000000"/>
              </w:rPr>
              <w:t>-Software (zur Ideenfindung)</w:t>
            </w:r>
          </w:p>
          <w:p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Anwendung von Grundlagen der Textverarbeitung (z.B. zur Projektdokumentation)</w:t>
            </w:r>
          </w:p>
          <w:p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Anwendung von Grundlagen der Tabellenkalkulation (z.B. zur Finanz-, Kapazitäts-, Budgetplanung und zur Projektkostenkalkulation)</w:t>
            </w:r>
          </w:p>
          <w:p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Anwendung von Grundlagen eines Präsentationsprogramms (im Falle digitaler Ergebnispräsentation)</w:t>
            </w:r>
          </w:p>
          <w:p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Reflexion eigener Arbeitsprozesse im Hinblick auf Zeitmanagement und Zielorientierung</w:t>
            </w:r>
          </w:p>
          <w:p w:rsidR="00AC0AFC" w:rsidRPr="007D1B1D" w:rsidRDefault="00AC0AFC" w:rsidP="004C40BA">
            <w:pPr>
              <w:numPr>
                <w:ilvl w:val="0"/>
                <w:numId w:val="65"/>
              </w:numPr>
              <w:rPr>
                <w:rFonts w:ascii="Arial" w:eastAsia="Calibri" w:hAnsi="Arial" w:cs="Arial"/>
                <w:color w:val="000000"/>
                <w:sz w:val="22"/>
                <w:szCs w:val="22"/>
                <w:u w:color="000000"/>
              </w:rPr>
            </w:pPr>
            <w:r w:rsidRPr="007D1B1D">
              <w:rPr>
                <w:rFonts w:ascii="Arial" w:eastAsia="Calibri" w:hAnsi="Arial" w:cs="Arial"/>
                <w:color w:val="000000"/>
                <w:sz w:val="22"/>
                <w:szCs w:val="22"/>
                <w:u w:color="000000"/>
              </w:rPr>
              <w:t>Beurteilung der Anwendung von Software hinsichtlich Zeitmanagement und Zielerreichung</w:t>
            </w:r>
          </w:p>
        </w:tc>
      </w:tr>
      <w:tr w:rsidR="00AC0AFC" w:rsidRPr="00AC0AFC" w:rsidTr="00AC0AFC">
        <w:trPr>
          <w:trHeight w:val="553"/>
          <w:jc w:val="center"/>
        </w:trPr>
        <w:tc>
          <w:tcPr>
            <w:tcW w:w="1457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0AFC" w:rsidRPr="007D1B1D" w:rsidRDefault="00AC0AFC" w:rsidP="00AC0AFC">
            <w:pPr>
              <w:spacing w:after="60"/>
              <w:rPr>
                <w:rFonts w:ascii="Arial" w:hAnsi="Arial" w:cs="Arial"/>
                <w:b/>
                <w:bCs/>
                <w:color w:val="000000"/>
                <w:sz w:val="22"/>
                <w:szCs w:val="22"/>
                <w:u w:color="000000"/>
                <w14:textOutline w14:w="12700" w14:cap="flat" w14:cmpd="sng" w14:algn="ctr">
                  <w14:noFill/>
                  <w14:prstDash w14:val="solid"/>
                  <w14:miter w14:lim="400000"/>
                </w14:textOutline>
              </w:rPr>
            </w:pPr>
            <w:r w:rsidRPr="007D1B1D">
              <w:rPr>
                <w:rFonts w:ascii="Arial" w:hAnsi="Arial" w:cs="Arial"/>
                <w:b/>
                <w:bCs/>
                <w:color w:val="000000"/>
                <w:sz w:val="22"/>
                <w:szCs w:val="22"/>
                <w:u w:color="000000"/>
                <w14:textOutline w14:w="12700" w14:cap="flat" w14:cmpd="sng" w14:algn="ctr">
                  <w14:noFill/>
                  <w14:prstDash w14:val="solid"/>
                  <w14:miter w14:lim="400000"/>
                </w14:textOutline>
              </w:rPr>
              <w:t>Unterrichtsmaterialien/Fundstelle</w:t>
            </w:r>
          </w:p>
          <w:p w:rsidR="00AC0AFC" w:rsidRPr="007D1B1D" w:rsidRDefault="00AC0AFC" w:rsidP="00AC0AFC">
            <w:pPr>
              <w:rPr>
                <w:rFonts w:ascii="Arial" w:eastAsia="Times New Roman" w:hAnsi="Arial" w:cs="Arial"/>
                <w:color w:val="000000"/>
                <w:sz w:val="22"/>
                <w:szCs w:val="22"/>
                <w:u w:color="000000"/>
                <w14:textOutline w14:w="12700" w14:cap="flat" w14:cmpd="sng" w14:algn="ctr">
                  <w14:noFill/>
                  <w14:prstDash w14:val="solid"/>
                  <w14:miter w14:lim="400000"/>
                </w14:textOutline>
              </w:rPr>
            </w:pPr>
            <w:r w:rsidRPr="007D1B1D">
              <w:rPr>
                <w:rFonts w:ascii="Arial" w:eastAsia="Times New Roman" w:hAnsi="Arial" w:cs="Arial"/>
                <w:color w:val="000000"/>
                <w:sz w:val="22"/>
                <w:szCs w:val="22"/>
                <w:u w:color="000000"/>
                <w14:textOutline w14:w="12700" w14:cap="flat" w14:cmpd="sng" w14:algn="ctr">
                  <w14:noFill/>
                  <w14:prstDash w14:val="solid"/>
                  <w14:miter w14:lim="400000"/>
                </w14:textOutline>
              </w:rPr>
              <w:t>Benen u.a.: Lernsituationen Büromanagement 3, Lehr-Lern-Arrangements für das 3. Ausbildungsjahr (Merkur-BN 1673)</w:t>
            </w:r>
          </w:p>
          <w:p w:rsidR="00AC0AFC" w:rsidRPr="007D1B1D" w:rsidRDefault="00AC0AFC" w:rsidP="00AC0AFC">
            <w:pPr>
              <w:rPr>
                <w:rFonts w:ascii="Arial" w:eastAsia="Times New Roman" w:hAnsi="Arial" w:cs="Arial"/>
                <w:color w:val="000000"/>
                <w:sz w:val="22"/>
                <w:szCs w:val="22"/>
                <w:u w:color="000000"/>
                <w14:textOutline w14:w="12700" w14:cap="flat" w14:cmpd="sng" w14:algn="ctr">
                  <w14:noFill/>
                  <w14:prstDash w14:val="solid"/>
                  <w14:miter w14:lim="400000"/>
                </w14:textOutline>
              </w:rPr>
            </w:pPr>
          </w:p>
          <w:p w:rsidR="00AC0AFC" w:rsidRPr="007D1B1D" w:rsidRDefault="00AC0AFC" w:rsidP="00AC0AFC">
            <w:pPr>
              <w:rPr>
                <w:rFonts w:ascii="Arial" w:eastAsia="Times New Roman" w:hAnsi="Arial" w:cs="Arial"/>
                <w:i/>
                <w:color w:val="000000"/>
                <w:sz w:val="22"/>
                <w:szCs w:val="22"/>
                <w:u w:color="000000"/>
                <w14:textOutline w14:w="12700" w14:cap="flat" w14:cmpd="sng" w14:algn="ctr">
                  <w14:noFill/>
                  <w14:prstDash w14:val="solid"/>
                  <w14:miter w14:lim="400000"/>
                </w14:textOutline>
              </w:rPr>
            </w:pPr>
            <w:r w:rsidRPr="007D1B1D">
              <w:rPr>
                <w:rFonts w:ascii="Arial" w:eastAsia="Times New Roman" w:hAnsi="Arial" w:cs="Arial"/>
                <w:i/>
                <w:color w:val="000000"/>
                <w:sz w:val="22"/>
                <w:szCs w:val="22"/>
                <w:u w:color="000000"/>
                <w14:textOutline w14:w="12700" w14:cap="flat" w14:cmpd="sng" w14:algn="ctr">
                  <w14:noFill/>
                  <w14:prstDash w14:val="solid"/>
                  <w14:miter w14:lim="400000"/>
                </w14:textOutline>
              </w:rPr>
              <w:t>Grundlagen bzw. zur Vertiefung:</w:t>
            </w:r>
          </w:p>
          <w:p w:rsidR="00AC0AFC" w:rsidRPr="007D1B1D" w:rsidRDefault="00AC0AFC" w:rsidP="00AC0AFC">
            <w:pPr>
              <w:rPr>
                <w:rFonts w:ascii="Arial" w:eastAsia="Times New Roman" w:hAnsi="Arial" w:cs="Arial"/>
                <w:color w:val="000000"/>
                <w:sz w:val="22"/>
                <w:szCs w:val="22"/>
                <w:u w:color="000000"/>
                <w14:textOutline w14:w="12700" w14:cap="flat" w14:cmpd="sng" w14:algn="ctr">
                  <w14:noFill/>
                  <w14:prstDash w14:val="solid"/>
                  <w14:miter w14:lim="400000"/>
                </w14:textOutline>
              </w:rPr>
            </w:pPr>
            <w:r w:rsidRPr="007D1B1D">
              <w:rPr>
                <w:rFonts w:ascii="Arial" w:eastAsia="Times New Roman" w:hAnsi="Arial" w:cs="Arial"/>
                <w:color w:val="000000"/>
                <w:sz w:val="22"/>
                <w:szCs w:val="22"/>
                <w:u w:color="000000"/>
                <w14:textOutline w14:w="12700" w14:cap="flat" w14:cmpd="sng" w14:algn="ctr">
                  <w14:noFill/>
                  <w14:prstDash w14:val="solid"/>
                  <w14:miter w14:lim="400000"/>
                </w14:textOutline>
              </w:rPr>
              <w:t>Hug u.a.: Büromanagement 3 (Merkur-BN 0673)</w:t>
            </w:r>
          </w:p>
          <w:p w:rsidR="00AC0AFC" w:rsidRPr="007D1B1D" w:rsidRDefault="00AC0AFC" w:rsidP="00AC0AFC">
            <w:pPr>
              <w:rPr>
                <w:rFonts w:ascii="Arial" w:eastAsia="Times New Roman" w:hAnsi="Arial" w:cs="Arial"/>
                <w:color w:val="000000"/>
                <w:sz w:val="22"/>
                <w:szCs w:val="22"/>
                <w:u w:color="000000"/>
                <w14:textOutline w14:w="12700" w14:cap="flat" w14:cmpd="sng" w14:algn="ctr">
                  <w14:noFill/>
                  <w14:prstDash w14:val="solid"/>
                  <w14:miter w14:lim="400000"/>
                </w14:textOutline>
              </w:rPr>
            </w:pPr>
            <w:proofErr w:type="spellStart"/>
            <w:r w:rsidRPr="007D1B1D">
              <w:rPr>
                <w:rFonts w:ascii="Arial" w:eastAsia="Times New Roman" w:hAnsi="Arial" w:cs="Arial"/>
                <w:color w:val="000000"/>
                <w:sz w:val="22"/>
                <w:szCs w:val="22"/>
                <w:u w:color="000000"/>
                <w14:textOutline w14:w="12700" w14:cap="flat" w14:cmpd="sng" w14:algn="ctr">
                  <w14:noFill/>
                  <w14:prstDash w14:val="solid"/>
                  <w14:miter w14:lim="400000"/>
                </w14:textOutline>
              </w:rPr>
              <w:lastRenderedPageBreak/>
              <w:t>Mühlmeyer</w:t>
            </w:r>
            <w:proofErr w:type="spellEnd"/>
            <w:r w:rsidRPr="007D1B1D">
              <w:rPr>
                <w:rFonts w:ascii="Arial" w:eastAsia="Times New Roman" w:hAnsi="Arial" w:cs="Arial"/>
                <w:color w:val="000000"/>
                <w:sz w:val="22"/>
                <w:szCs w:val="22"/>
                <w:u w:color="000000"/>
                <w14:textOutline w14:w="12700" w14:cap="flat" w14:cmpd="sng" w14:algn="ctr">
                  <w14:noFill/>
                  <w14:prstDash w14:val="solid"/>
                  <w14:miter w14:lim="400000"/>
                </w14:textOutline>
              </w:rPr>
              <w:t>: Erfolgreiches Büromanagement mit WORD (Merkur-BN 0812 [WORD 2016] bzw. Merkur-BN 0816 [WORD 2019])</w:t>
            </w:r>
          </w:p>
          <w:p w:rsidR="00AC0AFC" w:rsidRPr="007D1B1D" w:rsidRDefault="00AC0AFC" w:rsidP="00AC0AFC">
            <w:pPr>
              <w:rPr>
                <w:rFonts w:ascii="Arial" w:eastAsia="Times New Roman" w:hAnsi="Arial" w:cs="Arial"/>
                <w:color w:val="000000"/>
                <w:sz w:val="22"/>
                <w:szCs w:val="22"/>
                <w:u w:color="000000"/>
                <w14:textOutline w14:w="12700" w14:cap="flat" w14:cmpd="sng" w14:algn="ctr">
                  <w14:noFill/>
                  <w14:prstDash w14:val="solid"/>
                  <w14:miter w14:lim="400000"/>
                </w14:textOutline>
              </w:rPr>
            </w:pPr>
            <w:r w:rsidRPr="007D1B1D">
              <w:rPr>
                <w:rFonts w:ascii="Arial" w:eastAsia="Times New Roman" w:hAnsi="Arial" w:cs="Arial"/>
                <w:color w:val="000000"/>
                <w:sz w:val="22"/>
                <w:szCs w:val="22"/>
                <w:u w:color="000000"/>
                <w14:textOutline w14:w="12700" w14:cap="flat" w14:cmpd="sng" w14:algn="ctr">
                  <w14:noFill/>
                  <w14:prstDash w14:val="solid"/>
                  <w14:miter w14:lim="400000"/>
                </w14:textOutline>
              </w:rPr>
              <w:t>Zimmermann: Erfolgreiches Büromanagement mit EXCEL (Merkur-BN 0813 [EXCEL 2016] bzw. Merkur-BN 0817 [EXCEL 2019])</w:t>
            </w:r>
          </w:p>
          <w:p w:rsidR="00AC0AFC" w:rsidRPr="007D1B1D" w:rsidRDefault="00AC0AFC" w:rsidP="00AC0AFC">
            <w:pPr>
              <w:rPr>
                <w:rFonts w:ascii="Arial" w:eastAsia="Times New Roman" w:hAnsi="Arial" w:cs="Arial"/>
                <w:color w:val="000000"/>
                <w:sz w:val="22"/>
                <w:szCs w:val="22"/>
                <w:u w:color="000000"/>
                <w14:textOutline w14:w="12700" w14:cap="flat" w14:cmpd="sng" w14:algn="ctr">
                  <w14:noFill/>
                  <w14:prstDash w14:val="solid"/>
                  <w14:miter w14:lim="400000"/>
                </w14:textOutline>
              </w:rPr>
            </w:pPr>
            <w:r w:rsidRPr="007D1B1D">
              <w:rPr>
                <w:rFonts w:ascii="Arial" w:eastAsia="Times New Roman" w:hAnsi="Arial" w:cs="Arial"/>
                <w:color w:val="000000"/>
                <w:sz w:val="22"/>
                <w:szCs w:val="22"/>
                <w:u w:color="000000"/>
                <w14:textOutline w14:w="12700" w14:cap="flat" w14:cmpd="sng" w14:algn="ctr">
                  <w14:noFill/>
                  <w14:prstDash w14:val="solid"/>
                  <w14:miter w14:lim="400000"/>
                </w14:textOutline>
              </w:rPr>
              <w:t>Schröder: Präsentationen entwickeln und gestalten mit PowerPoint (Merkur-BN 0815 [PowerPoint 2016] bzw. Merkur-BN 0818 [PowerPoint 2019])</w:t>
            </w:r>
          </w:p>
        </w:tc>
      </w:tr>
      <w:tr w:rsidR="00AC0AFC" w:rsidRPr="00AC0AFC" w:rsidTr="00AC0AFC">
        <w:trPr>
          <w:trHeight w:val="1023"/>
          <w:jc w:val="center"/>
        </w:trPr>
        <w:tc>
          <w:tcPr>
            <w:tcW w:w="1457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0AFC" w:rsidRPr="007D1B1D" w:rsidRDefault="00AC0AFC" w:rsidP="00AC0AFC">
            <w:pPr>
              <w:spacing w:after="60"/>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b/>
                <w:bCs/>
                <w:color w:val="000000"/>
                <w:sz w:val="22"/>
                <w:szCs w:val="22"/>
                <w:u w:color="000000"/>
                <w14:textOutline w14:w="12700" w14:cap="flat" w14:cmpd="sng" w14:algn="ctr">
                  <w14:noFill/>
                  <w14:prstDash w14:val="solid"/>
                  <w14:miter w14:lim="400000"/>
                </w14:textOutline>
              </w:rPr>
              <w:lastRenderedPageBreak/>
              <w:t>Organisatorische Hinweise</w:t>
            </w:r>
          </w:p>
          <w:p w:rsidR="00AC0AFC" w:rsidRPr="007D1B1D" w:rsidRDefault="00AC0AFC" w:rsidP="00AC0AFC">
            <w:pPr>
              <w:rPr>
                <w:rFonts w:ascii="Arial" w:hAnsi="Arial" w:cs="Arial Unicode MS"/>
                <w:color w:val="000000"/>
                <w:sz w:val="22"/>
                <w:szCs w:val="22"/>
                <w:u w:color="000000"/>
                <w14:textOutline w14:w="12700" w14:cap="flat" w14:cmpd="sng" w14:algn="ctr">
                  <w14:noFill/>
                  <w14:prstDash w14:val="solid"/>
                  <w14:miter w14:lim="400000"/>
                </w14:textOutline>
              </w:rPr>
            </w:pPr>
            <w:r w:rsidRPr="007D1B1D">
              <w:rPr>
                <w:rFonts w:ascii="Arial" w:hAnsi="Arial" w:cs="Arial Unicode MS"/>
                <w:color w:val="000000"/>
                <w:sz w:val="22"/>
                <w:szCs w:val="22"/>
                <w:u w:color="000000"/>
                <w14:textOutline w14:w="12700" w14:cap="flat" w14:cmpd="sng" w14:algn="ctr">
                  <w14:noFill/>
                  <w14:prstDash w14:val="solid"/>
                  <w14:miter w14:lim="400000"/>
                </w14:textOutline>
              </w:rPr>
              <w:t xml:space="preserve">PC-Raum, Internetzugang, Textverarbeitungsprogramm, Tabellenkalkulationsprogramm, ggf. </w:t>
            </w:r>
            <w:proofErr w:type="spellStart"/>
            <w:r w:rsidRPr="007D1B1D">
              <w:rPr>
                <w:rFonts w:ascii="Arial" w:hAnsi="Arial" w:cs="Arial Unicode MS"/>
                <w:color w:val="000000"/>
                <w:sz w:val="22"/>
                <w:szCs w:val="22"/>
                <w:u w:color="000000"/>
                <w14:textOutline w14:w="12700" w14:cap="flat" w14:cmpd="sng" w14:algn="ctr">
                  <w14:noFill/>
                  <w14:prstDash w14:val="solid"/>
                  <w14:miter w14:lim="400000"/>
                </w14:textOutline>
              </w:rPr>
              <w:t>Mindmapping</w:t>
            </w:r>
            <w:proofErr w:type="spellEnd"/>
            <w:r w:rsidRPr="007D1B1D">
              <w:rPr>
                <w:rFonts w:ascii="Arial" w:hAnsi="Arial" w:cs="Arial Unicode MS"/>
                <w:color w:val="000000"/>
                <w:sz w:val="22"/>
                <w:szCs w:val="22"/>
                <w:u w:color="000000"/>
                <w14:textOutline w14:w="12700" w14:cap="flat" w14:cmpd="sng" w14:algn="ctr">
                  <w14:noFill/>
                  <w14:prstDash w14:val="solid"/>
                  <w14:miter w14:lim="400000"/>
                </w14:textOutline>
              </w:rPr>
              <w:t>-Programm, ggf. MS Project oder eine andere Projektmanagementsoftware</w:t>
            </w:r>
          </w:p>
        </w:tc>
      </w:tr>
    </w:tbl>
    <w:p w:rsidR="00AC0AFC" w:rsidRPr="00AC0AFC" w:rsidRDefault="00AC0AFC" w:rsidP="00AC0AFC">
      <w:pPr>
        <w:pBdr>
          <w:top w:val="nil"/>
          <w:left w:val="nil"/>
          <w:bottom w:val="nil"/>
          <w:right w:val="nil"/>
          <w:between w:val="nil"/>
          <w:bar w:val="nil"/>
        </w:pBdr>
        <w:tabs>
          <w:tab w:val="left" w:pos="1985"/>
          <w:tab w:val="left" w:pos="3402"/>
        </w:tabs>
        <w:spacing w:after="60" w:line="240" w:lineRule="auto"/>
        <w:rPr>
          <w:rFonts w:ascii="Times New Roman" w:eastAsia="Arial Unicode MS" w:hAnsi="Times New Roman" w:cs="Arial Unicode MS"/>
          <w:b/>
          <w:bCs/>
          <w:color w:val="000000"/>
          <w:sz w:val="24"/>
          <w:szCs w:val="24"/>
          <w:u w:color="000000"/>
          <w:bdr w:val="nil"/>
          <w:lang w:eastAsia="de-DE"/>
        </w:rPr>
      </w:pPr>
    </w:p>
    <w:p w:rsidR="00AC0AFC" w:rsidRPr="00AC0AFC" w:rsidRDefault="00AC0AFC" w:rsidP="00AC0AFC">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4"/>
          <w:szCs w:val="24"/>
          <w:u w:color="000000"/>
          <w:bdr w:val="nil"/>
          <w:lang w:eastAsia="de-DE"/>
        </w:rPr>
      </w:pPr>
      <w:r w:rsidRPr="00AC0AFC">
        <w:rPr>
          <w:rFonts w:ascii="Arial" w:eastAsia="Arial Unicode MS" w:hAnsi="Arial" w:cs="Arial Unicode MS"/>
          <w:color w:val="000000"/>
          <w:u w:color="000000"/>
          <w:bdr w:val="nil"/>
          <w:lang w:eastAsia="de-DE"/>
          <w14:textOutline w14:w="12700" w14:cap="flat" w14:cmpd="sng" w14:algn="ctr">
            <w14:noFill/>
            <w14:prstDash w14:val="solid"/>
            <w14:miter w14:lim="400000"/>
          </w14:textOutline>
        </w:rPr>
        <w:br w:type="page"/>
      </w:r>
    </w:p>
    <w:p w:rsidR="00AC0AFC" w:rsidRPr="00AC0AFC" w:rsidRDefault="00AC0AFC" w:rsidP="00AC0AFC">
      <w:pPr>
        <w:jc w:val="center"/>
        <w:rPr>
          <w:rFonts w:ascii="Arial" w:eastAsia="Calibri" w:hAnsi="Arial" w:cs="Arial"/>
          <w:b/>
          <w:sz w:val="18"/>
          <w:szCs w:val="18"/>
          <w:u w:color="000000"/>
        </w:rPr>
      </w:pPr>
      <w:r w:rsidRPr="00AC0AFC">
        <w:rPr>
          <w:rFonts w:ascii="Arial" w:eastAsia="Calibri" w:hAnsi="Arial" w:cs="Arial"/>
          <w:b/>
          <w:sz w:val="18"/>
          <w:szCs w:val="18"/>
          <w:u w:color="000000"/>
        </w:rPr>
        <w:lastRenderedPageBreak/>
        <w:t>Modellhafte didaktische Jahresplanung für den Ausbildungsberuf</w:t>
      </w:r>
    </w:p>
    <w:p w:rsidR="00AC0AFC" w:rsidRPr="00AC0AFC" w:rsidRDefault="00AC0AFC" w:rsidP="00AC0AFC">
      <w:pPr>
        <w:jc w:val="center"/>
        <w:rPr>
          <w:rFonts w:ascii="Arial" w:eastAsia="Calibri" w:hAnsi="Arial" w:cs="Arial"/>
          <w:b/>
          <w:color w:val="1F497D"/>
          <w:sz w:val="24"/>
          <w:szCs w:val="24"/>
          <w:u w:color="000000"/>
        </w:rPr>
      </w:pPr>
      <w:r w:rsidRPr="00AC0AFC">
        <w:rPr>
          <w:rFonts w:ascii="Arial" w:eastAsia="Calibri" w:hAnsi="Arial" w:cs="Arial"/>
          <w:b/>
          <w:color w:val="1F497D"/>
          <w:sz w:val="24"/>
          <w:szCs w:val="24"/>
          <w:u w:color="000000"/>
        </w:rPr>
        <w:t>Kaufmann für Büromanagement und Kauffrau für Büromanagement</w:t>
      </w:r>
    </w:p>
    <w:p w:rsidR="00AC0AFC" w:rsidRPr="00AC0AFC" w:rsidRDefault="00AC0AFC" w:rsidP="00AC0AFC">
      <w:pPr>
        <w:jc w:val="center"/>
        <w:rPr>
          <w:rFonts w:ascii="Arial" w:eastAsia="Calibri" w:hAnsi="Arial" w:cs="Arial"/>
          <w:b/>
          <w:sz w:val="18"/>
          <w:szCs w:val="18"/>
          <w:u w:color="000000"/>
        </w:rPr>
      </w:pPr>
      <w:r w:rsidRPr="00AC0AFC">
        <w:rPr>
          <w:rFonts w:ascii="Arial" w:eastAsia="Calibri" w:hAnsi="Arial" w:cs="Arial"/>
          <w:b/>
          <w:sz w:val="18"/>
          <w:szCs w:val="18"/>
          <w:u w:color="000000"/>
        </w:rPr>
        <w:t>auf Basis des Modellunternehmens Heinrich KG</w:t>
      </w:r>
    </w:p>
    <w:p w:rsidR="00AC0AFC" w:rsidRPr="00AC0AFC" w:rsidRDefault="00AC0AFC" w:rsidP="00AC0AFC">
      <w:pPr>
        <w:jc w:val="center"/>
        <w:rPr>
          <w:rFonts w:ascii="Arial" w:eastAsia="Calibri" w:hAnsi="Arial" w:cs="Arial"/>
          <w:b/>
          <w:color w:val="1F497D"/>
          <w:sz w:val="48"/>
          <w:szCs w:val="48"/>
          <w:u w:color="000000"/>
        </w:rPr>
      </w:pPr>
      <w:r w:rsidRPr="00AC0AFC">
        <w:rPr>
          <w:rFonts w:ascii="Arial" w:eastAsia="Calibri" w:hAnsi="Arial" w:cs="Arial"/>
          <w:b/>
          <w:color w:val="1F497D"/>
          <w:sz w:val="48"/>
          <w:szCs w:val="48"/>
          <w:u w:color="000000"/>
        </w:rPr>
        <w:t>Unterrichtsmaterial vom Merkur Verlag Rinteln</w:t>
      </w:r>
    </w:p>
    <w:p w:rsidR="00AC0AFC" w:rsidRPr="00AC0AFC" w:rsidRDefault="00AC0AFC" w:rsidP="004C40BA">
      <w:pPr>
        <w:numPr>
          <w:ilvl w:val="0"/>
          <w:numId w:val="42"/>
        </w:numPr>
        <w:pBdr>
          <w:top w:val="nil"/>
          <w:left w:val="nil"/>
          <w:bottom w:val="nil"/>
          <w:right w:val="nil"/>
          <w:between w:val="nil"/>
          <w:bar w:val="nil"/>
        </w:pBdr>
        <w:shd w:val="clear" w:color="auto" w:fill="C6D9F1"/>
        <w:spacing w:after="0" w:line="240" w:lineRule="auto"/>
        <w:contextualSpacing/>
        <w:rPr>
          <w:rFonts w:ascii="Arial" w:eastAsia="Calibri" w:hAnsi="Arial" w:cs="Arial"/>
          <w:b/>
          <w:color w:val="1F497D"/>
          <w:sz w:val="36"/>
          <w:szCs w:val="36"/>
          <w:u w:color="000000"/>
        </w:rPr>
      </w:pPr>
      <w:r w:rsidRPr="00AC0AFC">
        <w:rPr>
          <w:rFonts w:ascii="Arial" w:eastAsia="Calibri" w:hAnsi="Arial" w:cs="Arial"/>
          <w:b/>
          <w:color w:val="1F497D"/>
          <w:sz w:val="56"/>
          <w:szCs w:val="56"/>
          <w:u w:color="000000"/>
        </w:rPr>
        <w:t xml:space="preserve"> 3</w:t>
      </w:r>
      <w:r w:rsidRPr="00AC0AFC">
        <w:rPr>
          <w:rFonts w:ascii="Arial" w:eastAsia="Calibri" w:hAnsi="Arial" w:cs="Arial"/>
          <w:b/>
          <w:color w:val="1F497D"/>
          <w:sz w:val="36"/>
          <w:szCs w:val="36"/>
          <w:u w:color="000000"/>
        </w:rPr>
        <w:t>-bändige Reihe (pro Ausbildungsjahr ein Arbeitsheft und ein Schulbuch):</w:t>
      </w:r>
    </w:p>
    <w:p w:rsidR="00AC0AFC" w:rsidRPr="00AC0AFC" w:rsidRDefault="00AC0AFC"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r w:rsidRPr="00AC0AFC">
        <w:rPr>
          <w:rFonts w:ascii="Arial" w:eastAsia="Calibri" w:hAnsi="Arial" w:cs="Arial"/>
          <w:u w:color="000000"/>
        </w:rPr>
        <w:t xml:space="preserve">Benen | Horenkamp | </w:t>
      </w:r>
      <w:proofErr w:type="spellStart"/>
      <w:r w:rsidRPr="00AC0AFC">
        <w:rPr>
          <w:rFonts w:ascii="Arial" w:eastAsia="Calibri" w:hAnsi="Arial" w:cs="Arial"/>
          <w:u w:color="000000"/>
        </w:rPr>
        <w:t>Huesmann</w:t>
      </w:r>
      <w:proofErr w:type="spellEnd"/>
      <w:r w:rsidRPr="00AC0AFC">
        <w:rPr>
          <w:rFonts w:ascii="Arial" w:eastAsia="Calibri" w:hAnsi="Arial" w:cs="Arial"/>
          <w:u w:color="000000"/>
        </w:rPr>
        <w:t xml:space="preserve"> | Knauer | </w:t>
      </w:r>
      <w:proofErr w:type="spellStart"/>
      <w:r w:rsidRPr="00AC0AFC">
        <w:rPr>
          <w:rFonts w:ascii="Arial" w:eastAsia="Calibri" w:hAnsi="Arial" w:cs="Arial"/>
          <w:u w:color="000000"/>
        </w:rPr>
        <w:t>Langeleh</w:t>
      </w:r>
      <w:proofErr w:type="spellEnd"/>
      <w:r w:rsidRPr="00AC0AFC">
        <w:rPr>
          <w:rFonts w:ascii="Arial" w:eastAsia="Calibri" w:hAnsi="Arial" w:cs="Arial"/>
          <w:u w:color="000000"/>
        </w:rPr>
        <w:t xml:space="preserve"> | </w:t>
      </w:r>
      <w:proofErr w:type="spellStart"/>
      <w:r w:rsidRPr="00AC0AFC">
        <w:rPr>
          <w:rFonts w:ascii="Arial" w:eastAsia="Calibri" w:hAnsi="Arial" w:cs="Arial"/>
          <w:u w:color="000000"/>
        </w:rPr>
        <w:t>Ruwe</w:t>
      </w:r>
      <w:proofErr w:type="spellEnd"/>
      <w:r w:rsidRPr="00AC0AFC">
        <w:rPr>
          <w:rFonts w:ascii="Arial" w:eastAsia="Calibri" w:hAnsi="Arial" w:cs="Arial"/>
          <w:u w:color="000000"/>
        </w:rPr>
        <w:t xml:space="preserve"> | Salih</w:t>
      </w:r>
    </w:p>
    <w:p w:rsidR="00AC0AFC" w:rsidRPr="00AC0AFC" w:rsidRDefault="00AC0AFC" w:rsidP="00AC0AFC">
      <w:pPr>
        <w:shd w:val="clear" w:color="auto" w:fill="1F497D"/>
        <w:rPr>
          <w:rFonts w:ascii="Arial" w:eastAsia="Calibri" w:hAnsi="Arial" w:cs="Arial"/>
          <w:b/>
          <w:color w:val="FFFFFF"/>
          <w:sz w:val="28"/>
          <w:szCs w:val="28"/>
          <w:u w:color="000000"/>
        </w:rPr>
      </w:pPr>
      <w:r w:rsidRPr="00AC0AFC">
        <w:rPr>
          <w:rFonts w:ascii="Arial" w:eastAsia="Calibri" w:hAnsi="Arial" w:cs="Arial"/>
          <w:b/>
          <w:color w:val="FFFFFF"/>
          <w:sz w:val="28"/>
          <w:szCs w:val="28"/>
          <w:u w:color="000000"/>
        </w:rPr>
        <w:t xml:space="preserve"> Lernsituationen Büromanagement</w:t>
      </w:r>
    </w:p>
    <w:p w:rsidR="00AC0AFC" w:rsidRPr="00AC0AFC" w:rsidRDefault="00AC0AFC" w:rsidP="00AC0AFC">
      <w:pPr>
        <w:rPr>
          <w:rFonts w:ascii="Arial" w:eastAsia="Calibri" w:hAnsi="Arial" w:cs="Arial"/>
          <w:i/>
          <w:sz w:val="24"/>
          <w:szCs w:val="24"/>
          <w:u w:color="000000"/>
        </w:rPr>
      </w:pPr>
      <w:r w:rsidRPr="00AC0AFC">
        <w:rPr>
          <w:rFonts w:ascii="Arial" w:eastAsia="Calibri" w:hAnsi="Arial" w:cs="Arial"/>
          <w:i/>
          <w:sz w:val="24"/>
          <w:szCs w:val="24"/>
          <w:u w:color="000000"/>
        </w:rPr>
        <w:t>Lehr-Lern-Arrangements für den Kaufmann/die Kauffrau für Büromanagement</w:t>
      </w:r>
    </w:p>
    <w:p w:rsidR="00AC0AFC" w:rsidRPr="00AC0AFC" w:rsidRDefault="00AC0AFC" w:rsidP="004C40BA">
      <w:pPr>
        <w:numPr>
          <w:ilvl w:val="0"/>
          <w:numId w:val="43"/>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b/>
          <w:u w:color="000000"/>
        </w:rPr>
        <w:t>1. Ausbildungsjahr</w:t>
      </w:r>
      <w:r w:rsidRPr="00AC0AFC">
        <w:rPr>
          <w:rFonts w:ascii="Arial" w:eastAsia="Calibri" w:hAnsi="Arial" w:cs="Arial"/>
          <w:u w:color="000000"/>
        </w:rPr>
        <w:t xml:space="preserve"> | Lernfelder 1 bis 4 | Merkur-BN 1671 (Lehrerbegleit-CD: Merkur-BN 4671)</w:t>
      </w:r>
    </w:p>
    <w:p w:rsidR="00AC0AFC" w:rsidRPr="00AC0AFC" w:rsidRDefault="00AC0AFC" w:rsidP="004C40BA">
      <w:pPr>
        <w:numPr>
          <w:ilvl w:val="0"/>
          <w:numId w:val="43"/>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b/>
          <w:u w:color="000000"/>
        </w:rPr>
        <w:t>2. Ausbildungsjahr</w:t>
      </w:r>
      <w:r w:rsidRPr="00AC0AFC">
        <w:rPr>
          <w:rFonts w:ascii="Arial" w:eastAsia="Calibri" w:hAnsi="Arial" w:cs="Arial"/>
          <w:u w:color="000000"/>
        </w:rPr>
        <w:t xml:space="preserve"> | Lernfelder 5 bis 8 | Merkur-BN 1672 (Lehrerbegleit-CD: Merkur-BN 4672)</w:t>
      </w:r>
    </w:p>
    <w:p w:rsidR="00AC0AFC" w:rsidRPr="00AC0AFC" w:rsidRDefault="00AC0AFC" w:rsidP="004C40BA">
      <w:pPr>
        <w:numPr>
          <w:ilvl w:val="0"/>
          <w:numId w:val="43"/>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b/>
          <w:u w:color="000000"/>
        </w:rPr>
        <w:t>3. Ausbildungsjahr</w:t>
      </w:r>
      <w:r w:rsidRPr="00AC0AFC">
        <w:rPr>
          <w:rFonts w:ascii="Arial" w:eastAsia="Calibri" w:hAnsi="Arial" w:cs="Arial"/>
          <w:u w:color="000000"/>
        </w:rPr>
        <w:t xml:space="preserve"> | Lernfelder 9 bis 13 | Merkur-BN 1673 (Lehrerbegleit-CD: Merkur-BN 4673)</w:t>
      </w:r>
    </w:p>
    <w:p w:rsidR="00AC0AFC" w:rsidRPr="00AC0AFC" w:rsidRDefault="00AC0AFC"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r w:rsidRPr="00AC0AFC">
        <w:rPr>
          <w:rFonts w:ascii="Arial" w:eastAsia="Calibri" w:hAnsi="Arial" w:cs="Arial"/>
          <w:u w:color="000000"/>
        </w:rPr>
        <w:t>Hug | Knauer | Lennartz | Speth | Waltermann</w:t>
      </w:r>
    </w:p>
    <w:p w:rsidR="00AC0AFC" w:rsidRPr="00AC0AFC" w:rsidRDefault="00AC0AFC" w:rsidP="00AC0AFC">
      <w:pPr>
        <w:shd w:val="clear" w:color="auto" w:fill="1F497D"/>
        <w:rPr>
          <w:rFonts w:ascii="Arial" w:eastAsia="Calibri" w:hAnsi="Arial" w:cs="Arial"/>
          <w:b/>
          <w:color w:val="FFFFFF"/>
          <w:sz w:val="28"/>
          <w:szCs w:val="28"/>
          <w:u w:color="000000"/>
        </w:rPr>
      </w:pPr>
      <w:r w:rsidRPr="00AC0AFC">
        <w:rPr>
          <w:rFonts w:ascii="Arial" w:eastAsia="Calibri" w:hAnsi="Arial" w:cs="Arial"/>
          <w:b/>
          <w:color w:val="FFFFFF"/>
          <w:sz w:val="28"/>
          <w:szCs w:val="28"/>
          <w:u w:color="000000"/>
        </w:rPr>
        <w:t xml:space="preserve"> Büromanagement (Schulbücher)</w:t>
      </w:r>
    </w:p>
    <w:p w:rsidR="00AC0AFC" w:rsidRPr="00AC0AFC" w:rsidRDefault="00AC0AFC" w:rsidP="004C40BA">
      <w:pPr>
        <w:numPr>
          <w:ilvl w:val="0"/>
          <w:numId w:val="43"/>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b/>
          <w:u w:color="000000"/>
        </w:rPr>
        <w:t>1. Ausbildungsjahr</w:t>
      </w:r>
      <w:r w:rsidRPr="00AC0AFC">
        <w:rPr>
          <w:rFonts w:ascii="Arial" w:eastAsia="Calibri" w:hAnsi="Arial" w:cs="Arial"/>
          <w:u w:color="000000"/>
        </w:rPr>
        <w:t xml:space="preserve"> | Lernfelder 1 bis 4 | Merkur-BN 0671 (Lösungen: Merkur-BN 3671)</w:t>
      </w:r>
    </w:p>
    <w:p w:rsidR="00AC0AFC" w:rsidRPr="00AC0AFC" w:rsidRDefault="00AC0AFC" w:rsidP="004C40BA">
      <w:pPr>
        <w:numPr>
          <w:ilvl w:val="0"/>
          <w:numId w:val="43"/>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b/>
          <w:u w:color="000000"/>
        </w:rPr>
        <w:t>2. Ausbildungsjahr</w:t>
      </w:r>
      <w:r w:rsidRPr="00AC0AFC">
        <w:rPr>
          <w:rFonts w:ascii="Arial" w:eastAsia="Calibri" w:hAnsi="Arial" w:cs="Arial"/>
          <w:u w:color="000000"/>
        </w:rPr>
        <w:t xml:space="preserve"> | Lernfelder 5 bis 8 | Merkur-BN 0672 (Lösungen: Merkur-BN 3672)</w:t>
      </w:r>
    </w:p>
    <w:p w:rsidR="00AC0AFC" w:rsidRPr="00AC0AFC" w:rsidRDefault="00AC0AFC" w:rsidP="004C40BA">
      <w:pPr>
        <w:numPr>
          <w:ilvl w:val="0"/>
          <w:numId w:val="43"/>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b/>
          <w:u w:color="000000"/>
        </w:rPr>
        <w:t>3. Ausbildungsjahr</w:t>
      </w:r>
      <w:r w:rsidRPr="00AC0AFC">
        <w:rPr>
          <w:rFonts w:ascii="Arial" w:eastAsia="Calibri" w:hAnsi="Arial" w:cs="Arial"/>
          <w:u w:color="000000"/>
        </w:rPr>
        <w:t xml:space="preserve"> | Lernfelder 9 bis 13 | Merkur-BN 0673 (Lösungen: Merkur-BN 3673)</w:t>
      </w:r>
    </w:p>
    <w:p w:rsidR="00AC0AFC" w:rsidRPr="00AC0AFC" w:rsidRDefault="00AC0AFC" w:rsidP="004C40BA">
      <w:pPr>
        <w:numPr>
          <w:ilvl w:val="0"/>
          <w:numId w:val="43"/>
        </w:numPr>
        <w:pBdr>
          <w:top w:val="nil"/>
          <w:left w:val="nil"/>
          <w:bottom w:val="nil"/>
          <w:right w:val="nil"/>
          <w:between w:val="nil"/>
          <w:bar w:val="nil"/>
        </w:pBdr>
        <w:shd w:val="clear" w:color="auto" w:fill="C6D9F1"/>
        <w:spacing w:after="0" w:line="240" w:lineRule="auto"/>
        <w:contextualSpacing/>
        <w:rPr>
          <w:rFonts w:ascii="Arial" w:eastAsia="Calibri" w:hAnsi="Arial" w:cs="Arial"/>
          <w:b/>
          <w:color w:val="1F497D"/>
          <w:sz w:val="36"/>
          <w:szCs w:val="36"/>
          <w:u w:color="000000"/>
        </w:rPr>
      </w:pPr>
      <w:r w:rsidRPr="00AC0AFC">
        <w:rPr>
          <w:rFonts w:ascii="Arial" w:eastAsia="Calibri" w:hAnsi="Arial" w:cs="Arial"/>
          <w:b/>
          <w:color w:val="1F497D"/>
          <w:sz w:val="56"/>
          <w:szCs w:val="56"/>
          <w:u w:color="000000"/>
        </w:rPr>
        <w:lastRenderedPageBreak/>
        <w:t xml:space="preserve"> 2</w:t>
      </w:r>
      <w:r w:rsidRPr="00AC0AFC">
        <w:rPr>
          <w:rFonts w:ascii="Arial" w:eastAsia="Calibri" w:hAnsi="Arial" w:cs="Arial"/>
          <w:b/>
          <w:color w:val="1F497D"/>
          <w:sz w:val="36"/>
          <w:szCs w:val="36"/>
          <w:u w:color="000000"/>
        </w:rPr>
        <w:t>-bändige Reihe (unterteilt nach den Lernfelder 1 bis 6 und 7 bis 13):</w:t>
      </w:r>
      <w:r w:rsidRPr="00AC0AFC">
        <w:rPr>
          <w:rFonts w:ascii="Arial" w:eastAsia="Calibri" w:hAnsi="Arial" w:cs="Arial"/>
          <w:b/>
          <w:color w:val="1F497D"/>
          <w:sz w:val="36"/>
          <w:szCs w:val="36"/>
          <w:u w:color="000000"/>
          <w:vertAlign w:val="superscript"/>
        </w:rPr>
        <w:footnoteReference w:id="3"/>
      </w:r>
    </w:p>
    <w:p w:rsidR="00AC0AFC" w:rsidRPr="00AC0AFC" w:rsidRDefault="00AC0AFC"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r w:rsidRPr="00AC0AFC">
        <w:rPr>
          <w:rFonts w:ascii="Arial" w:eastAsia="Calibri" w:hAnsi="Arial" w:cs="Arial"/>
          <w:u w:color="000000"/>
        </w:rPr>
        <w:t xml:space="preserve">Benen | Horenkamp | </w:t>
      </w:r>
      <w:proofErr w:type="spellStart"/>
      <w:r w:rsidRPr="00AC0AFC">
        <w:rPr>
          <w:rFonts w:ascii="Arial" w:eastAsia="Calibri" w:hAnsi="Arial" w:cs="Arial"/>
          <w:u w:color="000000"/>
        </w:rPr>
        <w:t>Huesmann</w:t>
      </w:r>
      <w:proofErr w:type="spellEnd"/>
      <w:r w:rsidRPr="00AC0AFC">
        <w:rPr>
          <w:rFonts w:ascii="Arial" w:eastAsia="Calibri" w:hAnsi="Arial" w:cs="Arial"/>
          <w:u w:color="000000"/>
        </w:rPr>
        <w:t xml:space="preserve"> | Knauer | </w:t>
      </w:r>
      <w:proofErr w:type="spellStart"/>
      <w:r w:rsidRPr="00AC0AFC">
        <w:rPr>
          <w:rFonts w:ascii="Arial" w:eastAsia="Calibri" w:hAnsi="Arial" w:cs="Arial"/>
          <w:u w:color="000000"/>
        </w:rPr>
        <w:t>Langeleh</w:t>
      </w:r>
      <w:proofErr w:type="spellEnd"/>
      <w:r w:rsidRPr="00AC0AFC">
        <w:rPr>
          <w:rFonts w:ascii="Arial" w:eastAsia="Calibri" w:hAnsi="Arial" w:cs="Arial"/>
          <w:u w:color="000000"/>
        </w:rPr>
        <w:t xml:space="preserve"> | </w:t>
      </w:r>
      <w:proofErr w:type="spellStart"/>
      <w:r w:rsidRPr="00AC0AFC">
        <w:rPr>
          <w:rFonts w:ascii="Arial" w:eastAsia="Calibri" w:hAnsi="Arial" w:cs="Arial"/>
          <w:u w:color="000000"/>
        </w:rPr>
        <w:t>Ruwe</w:t>
      </w:r>
      <w:proofErr w:type="spellEnd"/>
      <w:r w:rsidRPr="00AC0AFC">
        <w:rPr>
          <w:rFonts w:ascii="Arial" w:eastAsia="Calibri" w:hAnsi="Arial" w:cs="Arial"/>
          <w:u w:color="000000"/>
        </w:rPr>
        <w:t xml:space="preserve"> | Salih</w:t>
      </w:r>
    </w:p>
    <w:p w:rsidR="00AC0AFC" w:rsidRPr="00AC0AFC" w:rsidRDefault="00AC0AFC" w:rsidP="00AC0AFC">
      <w:pPr>
        <w:shd w:val="clear" w:color="auto" w:fill="1F497D"/>
        <w:rPr>
          <w:rFonts w:ascii="Arial" w:eastAsia="Calibri" w:hAnsi="Arial" w:cs="Arial"/>
          <w:b/>
          <w:color w:val="FFFFFF"/>
          <w:sz w:val="28"/>
          <w:szCs w:val="28"/>
          <w:u w:color="000000"/>
        </w:rPr>
      </w:pPr>
      <w:r w:rsidRPr="00AC0AFC">
        <w:rPr>
          <w:rFonts w:ascii="Arial" w:eastAsia="Calibri" w:hAnsi="Arial" w:cs="Arial"/>
          <w:b/>
          <w:color w:val="FFFFFF"/>
          <w:sz w:val="28"/>
          <w:szCs w:val="28"/>
          <w:u w:color="000000"/>
        </w:rPr>
        <w:t xml:space="preserve"> Lernsituationen Büromanagement</w:t>
      </w:r>
    </w:p>
    <w:p w:rsidR="00AC0AFC" w:rsidRPr="00AC0AFC" w:rsidRDefault="00AC0AFC" w:rsidP="00AC0AFC">
      <w:pPr>
        <w:rPr>
          <w:rFonts w:ascii="Arial" w:eastAsia="Calibri" w:hAnsi="Arial" w:cs="Arial"/>
          <w:i/>
          <w:sz w:val="24"/>
          <w:szCs w:val="24"/>
          <w:u w:color="000000"/>
        </w:rPr>
      </w:pPr>
      <w:r w:rsidRPr="00AC0AFC">
        <w:rPr>
          <w:rFonts w:ascii="Arial" w:eastAsia="Calibri" w:hAnsi="Arial" w:cs="Arial"/>
          <w:i/>
          <w:sz w:val="24"/>
          <w:szCs w:val="24"/>
          <w:u w:color="000000"/>
        </w:rPr>
        <w:t>Lehr-Lern-Arrangements für den Kaufmann/die Kauffrau für Büromanagement</w:t>
      </w:r>
    </w:p>
    <w:p w:rsidR="00AC0AFC" w:rsidRPr="00AC0AFC" w:rsidRDefault="00AC0AFC" w:rsidP="004C40BA">
      <w:pPr>
        <w:numPr>
          <w:ilvl w:val="0"/>
          <w:numId w:val="43"/>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b/>
          <w:u w:color="000000"/>
        </w:rPr>
        <w:t>Lernfelder 1 bis 6</w:t>
      </w:r>
      <w:r w:rsidRPr="00AC0AFC">
        <w:rPr>
          <w:rFonts w:ascii="Arial" w:eastAsia="Calibri" w:hAnsi="Arial" w:cs="Arial"/>
          <w:u w:color="000000"/>
        </w:rPr>
        <w:t xml:space="preserve"> | Merkur-BN 1681 (Lehrerbegleit-CD: Merkur-BN 4681)</w:t>
      </w:r>
    </w:p>
    <w:p w:rsidR="00AC0AFC" w:rsidRPr="00AC0AFC" w:rsidRDefault="00AC0AFC" w:rsidP="004C40BA">
      <w:pPr>
        <w:numPr>
          <w:ilvl w:val="0"/>
          <w:numId w:val="43"/>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b/>
          <w:u w:color="000000"/>
        </w:rPr>
        <w:t>Lernfelder 7 bis 13</w:t>
      </w:r>
      <w:r w:rsidRPr="00AC0AFC">
        <w:rPr>
          <w:rFonts w:ascii="Arial" w:eastAsia="Calibri" w:hAnsi="Arial" w:cs="Arial"/>
          <w:u w:color="000000"/>
        </w:rPr>
        <w:t xml:space="preserve"> | Merkur-BN 1682 (Lehrerbegleit-CD: Merkur-BN 4682)</w:t>
      </w:r>
    </w:p>
    <w:p w:rsidR="00AC0AFC" w:rsidRPr="00AC0AFC" w:rsidRDefault="00AC0AFC"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r w:rsidRPr="00AC0AFC">
        <w:rPr>
          <w:rFonts w:ascii="Arial" w:eastAsia="Calibri" w:hAnsi="Arial" w:cs="Arial"/>
          <w:u w:color="000000"/>
        </w:rPr>
        <w:t>Hug | Knauer | Lennartz | Speth | Waltermann</w:t>
      </w:r>
    </w:p>
    <w:p w:rsidR="00AC0AFC" w:rsidRPr="00AC0AFC" w:rsidRDefault="00AC0AFC" w:rsidP="00AC0AFC">
      <w:pPr>
        <w:shd w:val="clear" w:color="auto" w:fill="1F497D"/>
        <w:rPr>
          <w:rFonts w:ascii="Arial" w:eastAsia="Calibri" w:hAnsi="Arial" w:cs="Arial"/>
          <w:b/>
          <w:color w:val="FFFFFF"/>
          <w:sz w:val="28"/>
          <w:szCs w:val="28"/>
          <w:u w:color="000000"/>
        </w:rPr>
      </w:pPr>
      <w:r w:rsidRPr="00AC0AFC">
        <w:rPr>
          <w:rFonts w:ascii="Arial" w:eastAsia="Calibri" w:hAnsi="Arial" w:cs="Arial"/>
          <w:b/>
          <w:color w:val="FFFFFF"/>
          <w:sz w:val="28"/>
          <w:szCs w:val="28"/>
          <w:u w:color="000000"/>
        </w:rPr>
        <w:t xml:space="preserve"> Büromanagement (Schulbücher)</w:t>
      </w:r>
    </w:p>
    <w:p w:rsidR="00AC0AFC" w:rsidRPr="00AC0AFC" w:rsidRDefault="00AC0AFC" w:rsidP="004C40BA">
      <w:pPr>
        <w:numPr>
          <w:ilvl w:val="0"/>
          <w:numId w:val="43"/>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b/>
          <w:u w:color="000000"/>
        </w:rPr>
        <w:t>Lernfelder 1 bis 6</w:t>
      </w:r>
      <w:r w:rsidRPr="00AC0AFC">
        <w:rPr>
          <w:rFonts w:ascii="Arial" w:eastAsia="Calibri" w:hAnsi="Arial" w:cs="Arial"/>
          <w:u w:color="000000"/>
        </w:rPr>
        <w:t xml:space="preserve"> | Merkur-BN 0681 (Lösungen: Merkur-BN 3681)</w:t>
      </w:r>
    </w:p>
    <w:p w:rsidR="00AC0AFC" w:rsidRPr="00AC0AFC" w:rsidRDefault="00AC0AFC" w:rsidP="004C40BA">
      <w:pPr>
        <w:numPr>
          <w:ilvl w:val="0"/>
          <w:numId w:val="43"/>
        </w:numPr>
        <w:pBdr>
          <w:top w:val="nil"/>
          <w:left w:val="nil"/>
          <w:bottom w:val="nil"/>
          <w:right w:val="nil"/>
          <w:between w:val="nil"/>
          <w:bar w:val="nil"/>
        </w:pBdr>
        <w:spacing w:after="0" w:line="240" w:lineRule="auto"/>
        <w:contextualSpacing/>
        <w:rPr>
          <w:rFonts w:ascii="Arial" w:eastAsia="Calibri" w:hAnsi="Arial" w:cs="Arial"/>
          <w:u w:color="000000"/>
        </w:rPr>
      </w:pPr>
      <w:r w:rsidRPr="00AC0AFC">
        <w:rPr>
          <w:rFonts w:ascii="Arial" w:eastAsia="Calibri" w:hAnsi="Arial" w:cs="Arial"/>
          <w:b/>
          <w:u w:color="000000"/>
        </w:rPr>
        <w:t>Lernfelder 7 bis 13</w:t>
      </w:r>
      <w:r w:rsidRPr="00AC0AFC">
        <w:rPr>
          <w:rFonts w:ascii="Arial" w:eastAsia="Calibri" w:hAnsi="Arial" w:cs="Arial"/>
          <w:u w:color="000000"/>
        </w:rPr>
        <w:t xml:space="preserve"> | Merkur-BN 0682 (Lösungen: Merkur-BN 3682)</w:t>
      </w:r>
    </w:p>
    <w:p w:rsidR="00AC0AFC" w:rsidRPr="00AC0AFC" w:rsidRDefault="00AC0AFC"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r w:rsidRPr="00AC0AFC">
        <w:rPr>
          <w:rFonts w:ascii="Arial" w:eastAsia="Calibri" w:hAnsi="Arial" w:cs="Arial"/>
          <w:u w:color="000000"/>
        </w:rPr>
        <w:br w:type="page"/>
      </w:r>
    </w:p>
    <w:p w:rsidR="00AC0AFC" w:rsidRPr="00AC0AFC" w:rsidRDefault="00AC0AFC" w:rsidP="004C40BA">
      <w:pPr>
        <w:numPr>
          <w:ilvl w:val="0"/>
          <w:numId w:val="43"/>
        </w:numPr>
        <w:pBdr>
          <w:top w:val="nil"/>
          <w:left w:val="nil"/>
          <w:bottom w:val="nil"/>
          <w:right w:val="nil"/>
          <w:between w:val="nil"/>
          <w:bar w:val="nil"/>
        </w:pBdr>
        <w:shd w:val="clear" w:color="auto" w:fill="C6D9F1"/>
        <w:spacing w:after="0" w:line="240" w:lineRule="auto"/>
        <w:contextualSpacing/>
        <w:rPr>
          <w:rFonts w:ascii="Arial" w:eastAsia="Calibri" w:hAnsi="Arial" w:cs="Arial"/>
          <w:u w:color="000000"/>
        </w:rPr>
      </w:pPr>
      <w:r w:rsidRPr="00AC0AFC">
        <w:rPr>
          <w:rFonts w:ascii="Arial" w:eastAsia="Calibri" w:hAnsi="Arial" w:cs="Arial"/>
          <w:b/>
          <w:color w:val="1F497D"/>
          <w:sz w:val="36"/>
          <w:szCs w:val="36"/>
          <w:u w:color="000000"/>
        </w:rPr>
        <w:lastRenderedPageBreak/>
        <w:t>Informationstechnisches Büromanagement – Grundlagen mit MS Office</w:t>
      </w:r>
    </w:p>
    <w:p w:rsidR="00AC0AFC" w:rsidRPr="00AC0AFC" w:rsidRDefault="00AC0AFC"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proofErr w:type="spellStart"/>
      <w:r w:rsidRPr="00AC0AFC">
        <w:rPr>
          <w:rFonts w:ascii="Arial" w:eastAsia="Calibri" w:hAnsi="Arial" w:cs="Arial"/>
          <w:u w:color="000000"/>
        </w:rPr>
        <w:t>Mühlmeyer</w:t>
      </w:r>
      <w:proofErr w:type="spellEnd"/>
    </w:p>
    <w:p w:rsidR="00AC0AFC" w:rsidRPr="00AC0AFC" w:rsidRDefault="00AC0AFC" w:rsidP="00AC0AFC">
      <w:pPr>
        <w:shd w:val="clear" w:color="auto" w:fill="1F497D"/>
        <w:rPr>
          <w:rFonts w:ascii="Arial" w:eastAsia="Calibri" w:hAnsi="Arial" w:cs="Arial"/>
          <w:b/>
          <w:color w:val="FFFFFF"/>
          <w:sz w:val="28"/>
          <w:szCs w:val="28"/>
          <w:u w:color="000000"/>
        </w:rPr>
      </w:pPr>
      <w:r w:rsidRPr="00AC0AFC">
        <w:rPr>
          <w:rFonts w:ascii="Arial" w:eastAsia="Calibri" w:hAnsi="Arial" w:cs="Arial"/>
          <w:b/>
          <w:color w:val="FFFFFF"/>
          <w:sz w:val="28"/>
          <w:szCs w:val="28"/>
          <w:u w:color="000000"/>
        </w:rPr>
        <w:t xml:space="preserve"> Erfolgreiches Büromanagement mit WORD – Kaufmann/-frau für Büromanagement</w:t>
      </w:r>
    </w:p>
    <w:p w:rsidR="00AC0AFC" w:rsidRPr="00AC0AFC" w:rsidRDefault="00AC0AFC" w:rsidP="00AC0AFC">
      <w:pPr>
        <w:rPr>
          <w:rFonts w:ascii="Arial" w:eastAsia="Calibri" w:hAnsi="Arial" w:cs="Arial"/>
          <w:u w:color="000000"/>
        </w:rPr>
      </w:pPr>
      <w:r w:rsidRPr="00AC0AFC">
        <w:rPr>
          <w:rFonts w:ascii="Arial" w:eastAsia="Calibri" w:hAnsi="Arial" w:cs="Arial"/>
          <w:b/>
          <w:color w:val="1F497D"/>
          <w:u w:color="000000"/>
        </w:rPr>
        <w:t>WORD 2016:</w:t>
      </w:r>
      <w:r w:rsidRPr="00AC0AFC">
        <w:rPr>
          <w:rFonts w:ascii="Arial" w:eastAsia="Calibri" w:hAnsi="Arial" w:cs="Arial"/>
          <w:color w:val="1F497D"/>
          <w:u w:color="000000"/>
        </w:rPr>
        <w:t xml:space="preserve"> </w:t>
      </w:r>
      <w:r w:rsidRPr="00AC0AFC">
        <w:rPr>
          <w:rFonts w:ascii="Arial" w:eastAsia="Calibri" w:hAnsi="Arial" w:cs="Arial"/>
          <w:u w:color="000000"/>
        </w:rPr>
        <w:t>Merkur-BN 0812 (Lösungs-CD: Merkur-BN 3812)</w:t>
      </w:r>
      <w:r w:rsidRPr="00AC0AFC">
        <w:rPr>
          <w:rFonts w:ascii="Arial" w:eastAsia="Calibri" w:hAnsi="Arial" w:cs="Arial"/>
          <w:u w:color="000000"/>
        </w:rPr>
        <w:tab/>
      </w:r>
      <w:r w:rsidRPr="00AC0AFC">
        <w:rPr>
          <w:rFonts w:ascii="Arial" w:eastAsia="Calibri" w:hAnsi="Arial" w:cs="Arial"/>
          <w:u w:color="000000"/>
        </w:rPr>
        <w:tab/>
      </w:r>
      <w:r w:rsidRPr="00AC0AFC">
        <w:rPr>
          <w:rFonts w:ascii="Arial" w:eastAsia="Calibri" w:hAnsi="Arial" w:cs="Arial"/>
          <w:u w:color="000000"/>
        </w:rPr>
        <w:tab/>
      </w:r>
      <w:r w:rsidRPr="00AC0AFC">
        <w:rPr>
          <w:rFonts w:ascii="Arial" w:eastAsia="Calibri" w:hAnsi="Arial" w:cs="Arial"/>
          <w:b/>
          <w:color w:val="1F497D"/>
          <w:u w:color="000000"/>
        </w:rPr>
        <w:t>WORD 2019:</w:t>
      </w:r>
      <w:r w:rsidRPr="00AC0AFC">
        <w:rPr>
          <w:rFonts w:ascii="Arial" w:eastAsia="Calibri" w:hAnsi="Arial" w:cs="Arial"/>
          <w:color w:val="1F497D"/>
          <w:u w:color="000000"/>
        </w:rPr>
        <w:t xml:space="preserve"> </w:t>
      </w:r>
      <w:r w:rsidRPr="00AC0AFC">
        <w:rPr>
          <w:rFonts w:ascii="Arial" w:eastAsia="Calibri" w:hAnsi="Arial" w:cs="Arial"/>
          <w:u w:color="000000"/>
        </w:rPr>
        <w:t>Merkur-BN 0816 (Lösungs-CD: Merkur-BN 3816)</w:t>
      </w:r>
    </w:p>
    <w:p w:rsidR="00AC0AFC" w:rsidRDefault="00AC0AFC" w:rsidP="00AC0AFC">
      <w:pPr>
        <w:rPr>
          <w:rFonts w:ascii="Arial" w:eastAsia="Calibri" w:hAnsi="Arial" w:cs="Arial"/>
          <w:u w:color="000000"/>
        </w:rPr>
      </w:pPr>
    </w:p>
    <w:p w:rsidR="00B12EFB" w:rsidRPr="00AC0AFC" w:rsidRDefault="00B12EFB"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r w:rsidRPr="00AC0AFC">
        <w:rPr>
          <w:rFonts w:ascii="Arial" w:eastAsia="Calibri" w:hAnsi="Arial" w:cs="Arial"/>
          <w:u w:color="000000"/>
        </w:rPr>
        <w:t>Zimmermann</w:t>
      </w:r>
    </w:p>
    <w:p w:rsidR="00AC0AFC" w:rsidRPr="00AC0AFC" w:rsidRDefault="00AC0AFC" w:rsidP="00AC0AFC">
      <w:pPr>
        <w:shd w:val="clear" w:color="auto" w:fill="1F497D"/>
        <w:rPr>
          <w:rFonts w:ascii="Arial" w:eastAsia="Calibri" w:hAnsi="Arial" w:cs="Arial"/>
          <w:b/>
          <w:color w:val="FFFFFF"/>
          <w:sz w:val="28"/>
          <w:szCs w:val="28"/>
          <w:u w:color="000000"/>
        </w:rPr>
      </w:pPr>
      <w:r w:rsidRPr="00AC0AFC">
        <w:rPr>
          <w:rFonts w:ascii="Arial" w:eastAsia="Calibri" w:hAnsi="Arial" w:cs="Arial"/>
          <w:b/>
          <w:color w:val="FFFFFF"/>
          <w:sz w:val="28"/>
          <w:szCs w:val="28"/>
          <w:u w:color="000000"/>
        </w:rPr>
        <w:t xml:space="preserve"> Erfolgreiches Büromanagement mit EXCEL – Kaufmann/-frau für Büromanagement</w:t>
      </w:r>
    </w:p>
    <w:p w:rsidR="00AC0AFC" w:rsidRPr="00AC0AFC" w:rsidRDefault="00AC0AFC" w:rsidP="00AC0AFC">
      <w:pPr>
        <w:rPr>
          <w:rFonts w:ascii="Arial" w:eastAsia="Calibri" w:hAnsi="Arial" w:cs="Arial"/>
          <w:u w:color="000000"/>
        </w:rPr>
      </w:pPr>
      <w:r w:rsidRPr="00AC0AFC">
        <w:rPr>
          <w:rFonts w:ascii="Arial" w:eastAsia="Calibri" w:hAnsi="Arial" w:cs="Arial"/>
          <w:b/>
          <w:color w:val="1F497D"/>
          <w:u w:color="000000"/>
        </w:rPr>
        <w:t>EXCEL 2016:</w:t>
      </w:r>
      <w:r w:rsidRPr="00AC0AFC">
        <w:rPr>
          <w:rFonts w:ascii="Arial" w:eastAsia="Calibri" w:hAnsi="Arial" w:cs="Arial"/>
          <w:color w:val="1F497D"/>
          <w:u w:color="000000"/>
        </w:rPr>
        <w:t xml:space="preserve"> </w:t>
      </w:r>
      <w:r w:rsidRPr="00AC0AFC">
        <w:rPr>
          <w:rFonts w:ascii="Arial" w:eastAsia="Calibri" w:hAnsi="Arial" w:cs="Arial"/>
          <w:u w:color="000000"/>
        </w:rPr>
        <w:t>Merkur-BN 0813 (Lösungs-CD: Merkur-BN 3813)</w:t>
      </w:r>
      <w:r w:rsidRPr="00AC0AFC">
        <w:rPr>
          <w:rFonts w:ascii="Arial" w:eastAsia="Calibri" w:hAnsi="Arial" w:cs="Arial"/>
          <w:u w:color="000000"/>
        </w:rPr>
        <w:tab/>
      </w:r>
      <w:r w:rsidRPr="00AC0AFC">
        <w:rPr>
          <w:rFonts w:ascii="Arial" w:eastAsia="Calibri" w:hAnsi="Arial" w:cs="Arial"/>
          <w:u w:color="000000"/>
        </w:rPr>
        <w:tab/>
      </w:r>
      <w:r w:rsidRPr="00AC0AFC">
        <w:rPr>
          <w:rFonts w:ascii="Arial" w:eastAsia="Calibri" w:hAnsi="Arial" w:cs="Arial"/>
          <w:u w:color="000000"/>
        </w:rPr>
        <w:tab/>
      </w:r>
      <w:r w:rsidRPr="00AC0AFC">
        <w:rPr>
          <w:rFonts w:ascii="Arial" w:eastAsia="Calibri" w:hAnsi="Arial" w:cs="Arial"/>
          <w:b/>
          <w:color w:val="1F497D"/>
          <w:u w:color="000000"/>
        </w:rPr>
        <w:t>EXCEL 2019:</w:t>
      </w:r>
      <w:r w:rsidRPr="00AC0AFC">
        <w:rPr>
          <w:rFonts w:ascii="Arial" w:eastAsia="Calibri" w:hAnsi="Arial" w:cs="Arial"/>
          <w:color w:val="1F497D"/>
          <w:u w:color="000000"/>
        </w:rPr>
        <w:t xml:space="preserve"> </w:t>
      </w:r>
      <w:r w:rsidRPr="00AC0AFC">
        <w:rPr>
          <w:rFonts w:ascii="Arial" w:eastAsia="Calibri" w:hAnsi="Arial" w:cs="Arial"/>
          <w:u w:color="000000"/>
        </w:rPr>
        <w:t>Merkur-BN 0817 (Lösungs-CD: Merkur-BN 3817)</w:t>
      </w:r>
    </w:p>
    <w:p w:rsidR="00AC0AFC" w:rsidRDefault="00AC0AFC" w:rsidP="00AC0AFC">
      <w:pPr>
        <w:rPr>
          <w:rFonts w:ascii="Arial" w:eastAsia="Calibri" w:hAnsi="Arial" w:cs="Arial"/>
          <w:u w:color="000000"/>
        </w:rPr>
      </w:pPr>
    </w:p>
    <w:p w:rsidR="00B12EFB" w:rsidRPr="00AC0AFC" w:rsidRDefault="00B12EFB"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r w:rsidRPr="00AC0AFC">
        <w:rPr>
          <w:rFonts w:ascii="Arial" w:eastAsia="Calibri" w:hAnsi="Arial" w:cs="Arial"/>
          <w:u w:color="000000"/>
        </w:rPr>
        <w:t>Schröder</w:t>
      </w:r>
    </w:p>
    <w:p w:rsidR="00AC0AFC" w:rsidRPr="00AC0AFC" w:rsidRDefault="00AC0AFC" w:rsidP="00AC0AFC">
      <w:pPr>
        <w:shd w:val="clear" w:color="auto" w:fill="1F497D"/>
        <w:rPr>
          <w:rFonts w:ascii="Arial" w:eastAsia="Calibri" w:hAnsi="Arial" w:cs="Arial"/>
          <w:b/>
          <w:color w:val="FFFFFF"/>
          <w:sz w:val="28"/>
          <w:szCs w:val="28"/>
          <w:u w:color="000000"/>
        </w:rPr>
      </w:pPr>
      <w:r w:rsidRPr="00AC0AFC">
        <w:rPr>
          <w:rFonts w:ascii="Arial" w:eastAsia="Calibri" w:hAnsi="Arial" w:cs="Arial"/>
          <w:b/>
          <w:color w:val="FFFFFF"/>
          <w:sz w:val="28"/>
          <w:szCs w:val="28"/>
          <w:u w:color="000000"/>
        </w:rPr>
        <w:t xml:space="preserve"> Präsentationen gestalten mit PowerPoint</w:t>
      </w:r>
    </w:p>
    <w:p w:rsidR="00AC0AFC" w:rsidRPr="00AC0AFC" w:rsidRDefault="00AC0AFC" w:rsidP="00AC0AFC">
      <w:pPr>
        <w:rPr>
          <w:rFonts w:ascii="Arial" w:eastAsia="Calibri" w:hAnsi="Arial" w:cs="Arial"/>
          <w:u w:color="000000"/>
        </w:rPr>
      </w:pPr>
      <w:r w:rsidRPr="00AC0AFC">
        <w:rPr>
          <w:rFonts w:ascii="Arial" w:eastAsia="Calibri" w:hAnsi="Arial" w:cs="Arial"/>
          <w:b/>
          <w:color w:val="1F497D"/>
          <w:u w:color="000000"/>
        </w:rPr>
        <w:t>PowerPoint 2013:</w:t>
      </w:r>
      <w:r w:rsidRPr="00AC0AFC">
        <w:rPr>
          <w:rFonts w:ascii="Arial" w:eastAsia="Calibri" w:hAnsi="Arial" w:cs="Arial"/>
          <w:color w:val="1F497D"/>
          <w:u w:color="000000"/>
        </w:rPr>
        <w:t xml:space="preserve"> </w:t>
      </w:r>
      <w:r w:rsidRPr="00AC0AFC">
        <w:rPr>
          <w:rFonts w:ascii="Arial" w:eastAsia="Calibri" w:hAnsi="Arial" w:cs="Arial"/>
          <w:u w:color="000000"/>
        </w:rPr>
        <w:t>Merkur-BN 0798</w:t>
      </w:r>
      <w:r w:rsidRPr="00AC0AFC">
        <w:rPr>
          <w:rFonts w:ascii="Arial" w:eastAsia="Calibri" w:hAnsi="Arial" w:cs="Arial"/>
          <w:u w:color="000000"/>
        </w:rPr>
        <w:tab/>
      </w:r>
      <w:r w:rsidRPr="00AC0AFC">
        <w:rPr>
          <w:rFonts w:ascii="Arial" w:eastAsia="Calibri" w:hAnsi="Arial" w:cs="Arial"/>
          <w:u w:color="000000"/>
        </w:rPr>
        <w:tab/>
      </w:r>
      <w:r w:rsidRPr="00AC0AFC">
        <w:rPr>
          <w:rFonts w:ascii="Arial" w:eastAsia="Calibri" w:hAnsi="Arial" w:cs="Arial"/>
          <w:u w:color="000000"/>
        </w:rPr>
        <w:tab/>
      </w:r>
      <w:r w:rsidRPr="00AC0AFC">
        <w:rPr>
          <w:rFonts w:ascii="Arial" w:eastAsia="Calibri" w:hAnsi="Arial" w:cs="Arial"/>
          <w:b/>
          <w:color w:val="1F497D"/>
          <w:u w:color="000000"/>
        </w:rPr>
        <w:t>PowerPoint 2016:</w:t>
      </w:r>
      <w:r w:rsidRPr="00AC0AFC">
        <w:rPr>
          <w:rFonts w:ascii="Arial" w:eastAsia="Calibri" w:hAnsi="Arial" w:cs="Arial"/>
          <w:color w:val="1F497D"/>
          <w:u w:color="000000"/>
        </w:rPr>
        <w:t xml:space="preserve"> </w:t>
      </w:r>
      <w:r w:rsidRPr="00AC0AFC">
        <w:rPr>
          <w:rFonts w:ascii="Arial" w:eastAsia="Calibri" w:hAnsi="Arial" w:cs="Arial"/>
          <w:u w:color="000000"/>
        </w:rPr>
        <w:t>Merkur-BN 0815</w:t>
      </w:r>
      <w:r w:rsidRPr="00AC0AFC">
        <w:rPr>
          <w:rFonts w:ascii="Arial" w:eastAsia="Calibri" w:hAnsi="Arial" w:cs="Arial"/>
          <w:u w:color="000000"/>
        </w:rPr>
        <w:tab/>
      </w:r>
      <w:r w:rsidRPr="00AC0AFC">
        <w:rPr>
          <w:rFonts w:ascii="Arial" w:eastAsia="Calibri" w:hAnsi="Arial" w:cs="Arial"/>
          <w:u w:color="000000"/>
        </w:rPr>
        <w:tab/>
      </w:r>
      <w:r w:rsidRPr="00AC0AFC">
        <w:rPr>
          <w:rFonts w:ascii="Arial" w:eastAsia="Calibri" w:hAnsi="Arial" w:cs="Arial"/>
          <w:u w:color="000000"/>
        </w:rPr>
        <w:tab/>
      </w:r>
      <w:r w:rsidRPr="00AC0AFC">
        <w:rPr>
          <w:rFonts w:ascii="Arial" w:eastAsia="Calibri" w:hAnsi="Arial" w:cs="Arial"/>
          <w:b/>
          <w:color w:val="1F497D"/>
          <w:u w:color="000000"/>
        </w:rPr>
        <w:t>PowerPoint 2019:</w:t>
      </w:r>
      <w:r w:rsidRPr="00AC0AFC">
        <w:rPr>
          <w:rFonts w:ascii="Arial" w:eastAsia="Calibri" w:hAnsi="Arial" w:cs="Arial"/>
          <w:color w:val="1F497D"/>
          <w:u w:color="000000"/>
        </w:rPr>
        <w:t xml:space="preserve"> </w:t>
      </w:r>
      <w:r w:rsidRPr="00AC0AFC">
        <w:rPr>
          <w:rFonts w:ascii="Arial" w:eastAsia="Calibri" w:hAnsi="Arial" w:cs="Arial"/>
          <w:u w:color="000000"/>
        </w:rPr>
        <w:t>Merkur-BN 0818</w:t>
      </w:r>
    </w:p>
    <w:p w:rsidR="00AC0AFC" w:rsidRPr="00AC0AFC" w:rsidRDefault="00AC0AFC" w:rsidP="00AC0AFC">
      <w:pPr>
        <w:rPr>
          <w:rFonts w:ascii="Arial" w:eastAsia="Calibri" w:hAnsi="Arial" w:cs="Arial"/>
          <w:u w:color="000000"/>
        </w:rPr>
      </w:pPr>
      <w:r w:rsidRPr="00AC0AFC">
        <w:rPr>
          <w:rFonts w:ascii="Arial" w:eastAsia="Calibri" w:hAnsi="Arial" w:cs="Arial"/>
          <w:u w:color="000000"/>
        </w:rPr>
        <w:br w:type="page"/>
      </w:r>
    </w:p>
    <w:p w:rsidR="00AC0AFC" w:rsidRPr="00AC0AFC" w:rsidRDefault="00AC0AFC" w:rsidP="004C40BA">
      <w:pPr>
        <w:numPr>
          <w:ilvl w:val="0"/>
          <w:numId w:val="43"/>
        </w:numPr>
        <w:pBdr>
          <w:top w:val="nil"/>
          <w:left w:val="nil"/>
          <w:bottom w:val="nil"/>
          <w:right w:val="nil"/>
          <w:between w:val="nil"/>
          <w:bar w:val="nil"/>
        </w:pBdr>
        <w:shd w:val="clear" w:color="auto" w:fill="C6D9F1"/>
        <w:spacing w:after="0" w:line="240" w:lineRule="auto"/>
        <w:contextualSpacing/>
        <w:rPr>
          <w:rFonts w:ascii="Arial" w:eastAsia="Calibri" w:hAnsi="Arial" w:cs="Arial"/>
          <w:u w:color="000000"/>
        </w:rPr>
      </w:pPr>
      <w:r w:rsidRPr="00AC0AFC">
        <w:rPr>
          <w:rFonts w:ascii="Arial" w:eastAsia="Calibri" w:hAnsi="Arial" w:cs="Arial"/>
          <w:b/>
          <w:color w:val="1F497D"/>
          <w:sz w:val="36"/>
          <w:szCs w:val="36"/>
          <w:u w:color="000000"/>
        </w:rPr>
        <w:lastRenderedPageBreak/>
        <w:t>Zur weiteren Vertiefung und Prüfungsvorbereitung:</w:t>
      </w:r>
    </w:p>
    <w:p w:rsidR="00AC0AFC" w:rsidRPr="00AC0AFC" w:rsidRDefault="00AC0AFC" w:rsidP="00AC0AFC">
      <w:pPr>
        <w:rPr>
          <w:rFonts w:ascii="Arial" w:eastAsia="Calibri" w:hAnsi="Arial" w:cs="Arial"/>
          <w:u w:color="000000"/>
        </w:rPr>
      </w:pPr>
      <w:r w:rsidRPr="00AC0AFC">
        <w:rPr>
          <w:rFonts w:ascii="Arial" w:eastAsia="Times New Roman" w:hAnsi="Arial" w:cs="Arial"/>
          <w:noProof/>
          <w:szCs w:val="20"/>
          <w:u w:color="000000"/>
          <w:bdr w:val="nil"/>
          <w:lang w:eastAsia="de-DE"/>
        </w:rPr>
        <mc:AlternateContent>
          <mc:Choice Requires="wps">
            <w:drawing>
              <wp:anchor distT="91440" distB="91440" distL="114300" distR="114300" simplePos="0" relativeHeight="251659264" behindDoc="0" locked="0" layoutInCell="0" allowOverlap="1" wp14:anchorId="1FBF1D74" wp14:editId="01D9B792">
                <wp:simplePos x="0" y="0"/>
                <wp:positionH relativeFrom="margin">
                  <wp:posOffset>6518910</wp:posOffset>
                </wp:positionH>
                <wp:positionV relativeFrom="margin">
                  <wp:posOffset>560705</wp:posOffset>
                </wp:positionV>
                <wp:extent cx="2228215" cy="1905000"/>
                <wp:effectExtent l="0" t="0" r="19685" b="19050"/>
                <wp:wrapSquare wrapText="bothSides"/>
                <wp:docPr id="3" name="Gefaltete Eck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215" cy="1905000"/>
                        </a:xfrm>
                        <a:prstGeom prst="foldedCorner">
                          <a:avLst>
                            <a:gd name="adj" fmla="val 12500"/>
                          </a:avLst>
                        </a:prstGeom>
                        <a:solidFill>
                          <a:srgbClr val="1F497D">
                            <a:lumMod val="20000"/>
                            <a:lumOff val="80000"/>
                            <a:alpha val="30000"/>
                          </a:srgbClr>
                        </a:solidFill>
                        <a:ln w="6350">
                          <a:solidFill>
                            <a:srgbClr val="969696"/>
                          </a:solidFill>
                          <a:round/>
                          <a:headEnd/>
                          <a:tailEnd/>
                        </a:ln>
                      </wps:spPr>
                      <wps:txbx>
                        <w:txbxContent>
                          <w:p w:rsidR="001A4B9D" w:rsidRPr="00FA5D80" w:rsidRDefault="001A4B9D" w:rsidP="00AC0AFC">
                            <w:pPr>
                              <w:rPr>
                                <w:i/>
                                <w:color w:val="002060"/>
                              </w:rPr>
                            </w:pPr>
                            <w:r>
                              <w:rPr>
                                <w:i/>
                                <w:color w:val="1F497D" w:themeColor="text2"/>
                              </w:rPr>
                              <w:t xml:space="preserve">… </w:t>
                            </w:r>
                            <w:r w:rsidRPr="00FA5D80">
                              <w:rPr>
                                <w:i/>
                                <w:color w:val="002060"/>
                              </w:rPr>
                              <w:t>passgenau für den Ausbildungsberuf Kaufmann/Kauffrau für Büromanagement deckt dieses kompakte und kombinierte Lehr- und Arbeitsbuch alle Anforderungen des Rahmenlehrplans ab.</w:t>
                            </w:r>
                          </w:p>
                          <w:p w:rsidR="001A4B9D" w:rsidRDefault="001A4B9D" w:rsidP="00AC0AFC">
                            <w:pPr>
                              <w:rPr>
                                <w:rFonts w:ascii="Cambria" w:hAnsi="Cambria" w:cs="Times New Roman"/>
                                <w:i/>
                                <w:iCs/>
                                <w:color w:val="595959" w:themeColor="text1" w:themeTint="A6"/>
                                <w:sz w:val="24"/>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Gefaltete Ecke 8" o:spid="_x0000_s1026" type="#_x0000_t65" style="position:absolute;margin-left:513.3pt;margin-top:44.15pt;width:175.45pt;height:150pt;z-index:251659264;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" o:allowincell="f" fillcolor="#c6d9f1" strokecolor="#969696" strokeweight=".5pt">
                <v:fill opacity="19789f"/>
                <v:textbox inset="10.8pt,7.2pt,10.8pt">
                  <w:txbxContent>
                    <w:p w:rsidR="001A4B9D" w:rsidRPr="00FA5D80" w:rsidRDefault="001A4B9D" w:rsidP="00AC0AFC">
                      <w:pPr>
                        <w:rPr>
                          <w:i/>
                          <w:color w:val="002060"/>
                        </w:rPr>
                      </w:pPr>
                      <w:r>
                        <w:rPr>
                          <w:i/>
                          <w:color w:val="1F497D" w:themeColor="text2"/>
                        </w:rPr>
                        <w:t xml:space="preserve">… </w:t>
                      </w:r>
                      <w:r w:rsidRPr="00FA5D80">
                        <w:rPr>
                          <w:i/>
                          <w:color w:val="002060"/>
                        </w:rPr>
                        <w:t>passgenau für den Ausbi</w:t>
                      </w:r>
                      <w:r w:rsidRPr="00FA5D80">
                        <w:rPr>
                          <w:i/>
                          <w:color w:val="002060"/>
                        </w:rPr>
                        <w:t>l</w:t>
                      </w:r>
                      <w:r w:rsidRPr="00FA5D80">
                        <w:rPr>
                          <w:i/>
                          <w:color w:val="002060"/>
                        </w:rPr>
                        <w:t>dungsberuf Kaufmann/Kauffrau für Büromanagement deckt dieses kompakte und komb</w:t>
                      </w:r>
                      <w:r w:rsidRPr="00FA5D80">
                        <w:rPr>
                          <w:i/>
                          <w:color w:val="002060"/>
                        </w:rPr>
                        <w:t>i</w:t>
                      </w:r>
                      <w:r w:rsidRPr="00FA5D80">
                        <w:rPr>
                          <w:i/>
                          <w:color w:val="002060"/>
                        </w:rPr>
                        <w:t>nierte Lehr- und Arbeitsbuch alle Anforderungen des Ra</w:t>
                      </w:r>
                      <w:r w:rsidRPr="00FA5D80">
                        <w:rPr>
                          <w:i/>
                          <w:color w:val="002060"/>
                        </w:rPr>
                        <w:t>h</w:t>
                      </w:r>
                      <w:r w:rsidRPr="00FA5D80">
                        <w:rPr>
                          <w:i/>
                          <w:color w:val="002060"/>
                        </w:rPr>
                        <w:t>menlehrplans ab.</w:t>
                      </w:r>
                    </w:p>
                    <w:p w:rsidR="001A4B9D" w:rsidRDefault="001A4B9D" w:rsidP="00AC0AFC">
                      <w:pPr>
                        <w:rPr>
                          <w:rFonts w:ascii="Cambria" w:hAnsi="Cambria" w:cs="Times New Roman"/>
                          <w:i/>
                          <w:iCs/>
                          <w:color w:val="595959" w:themeColor="text1" w:themeTint="A6"/>
                          <w:sz w:val="24"/>
                        </w:rPr>
                      </w:pPr>
                    </w:p>
                  </w:txbxContent>
                </v:textbox>
                <w10:wrap type="square" anchorx="margin" anchory="margin"/>
              </v:shape>
            </w:pict>
          </mc:Fallback>
        </mc:AlternateContent>
      </w:r>
    </w:p>
    <w:p w:rsidR="00AC0AFC" w:rsidRPr="00AC0AFC" w:rsidRDefault="00AC0AFC" w:rsidP="00AC0AFC">
      <w:pPr>
        <w:rPr>
          <w:rFonts w:ascii="Arial" w:eastAsia="Calibri" w:hAnsi="Arial" w:cs="Arial"/>
          <w:u w:color="000000"/>
        </w:rPr>
      </w:pPr>
      <w:proofErr w:type="spellStart"/>
      <w:r w:rsidRPr="00AC0AFC">
        <w:rPr>
          <w:rFonts w:ascii="Arial" w:eastAsia="Calibri" w:hAnsi="Arial" w:cs="Arial"/>
          <w:u w:color="000000"/>
        </w:rPr>
        <w:t>Hinck</w:t>
      </w:r>
      <w:proofErr w:type="spellEnd"/>
    </w:p>
    <w:p w:rsidR="00AC0AFC" w:rsidRPr="00AC0AFC" w:rsidRDefault="00AC0AFC" w:rsidP="00AC0AFC">
      <w:pPr>
        <w:shd w:val="clear" w:color="auto" w:fill="1F497D"/>
        <w:rPr>
          <w:rFonts w:ascii="Arial" w:eastAsia="Calibri" w:hAnsi="Arial" w:cs="Arial"/>
          <w:b/>
          <w:color w:val="FFFFFF"/>
          <w:sz w:val="28"/>
          <w:szCs w:val="28"/>
          <w:u w:color="000000"/>
        </w:rPr>
      </w:pPr>
      <w:r w:rsidRPr="00AC0AFC">
        <w:rPr>
          <w:rFonts w:ascii="Arial" w:eastAsia="Calibri" w:hAnsi="Arial" w:cs="Arial"/>
          <w:b/>
          <w:color w:val="FFFFFF"/>
          <w:sz w:val="28"/>
          <w:szCs w:val="28"/>
          <w:u w:color="000000"/>
        </w:rPr>
        <w:t xml:space="preserve"> Business Class</w:t>
      </w:r>
    </w:p>
    <w:p w:rsidR="00AC0AFC" w:rsidRPr="00AC0AFC" w:rsidRDefault="00AC0AFC" w:rsidP="00AC0AFC">
      <w:pPr>
        <w:rPr>
          <w:rFonts w:ascii="Arial" w:eastAsia="Calibri" w:hAnsi="Arial" w:cs="Arial"/>
          <w:sz w:val="24"/>
          <w:szCs w:val="24"/>
          <w:u w:color="000000"/>
        </w:rPr>
      </w:pPr>
      <w:r w:rsidRPr="00AC0AFC">
        <w:rPr>
          <w:rFonts w:ascii="Arial" w:eastAsia="Calibri" w:hAnsi="Arial" w:cs="Arial"/>
          <w:i/>
          <w:iCs/>
          <w:color w:val="000000"/>
          <w:sz w:val="24"/>
          <w:szCs w:val="24"/>
          <w:u w:color="000000"/>
        </w:rPr>
        <w:t>Englisch für den Kaufmann/die Kauffrau für Büromanagement</w:t>
      </w:r>
    </w:p>
    <w:p w:rsidR="00AC0AFC" w:rsidRPr="00AC0AFC" w:rsidRDefault="00AC0AFC" w:rsidP="00AC0AFC">
      <w:pPr>
        <w:autoSpaceDE w:val="0"/>
        <w:autoSpaceDN w:val="0"/>
        <w:adjustRightInd w:val="0"/>
        <w:spacing w:before="280" w:after="40" w:line="240" w:lineRule="auto"/>
        <w:rPr>
          <w:rFonts w:ascii="Arial" w:eastAsia="Calibri" w:hAnsi="Arial" w:cs="Arial"/>
          <w:color w:val="000000"/>
          <w:u w:color="000000"/>
        </w:rPr>
      </w:pPr>
      <w:r w:rsidRPr="00AC0AFC">
        <w:rPr>
          <w:rFonts w:ascii="Arial" w:eastAsia="Calibri" w:hAnsi="Arial" w:cs="Arial"/>
          <w:color w:val="000000"/>
          <w:u w:color="000000"/>
        </w:rPr>
        <w:t>Merkur-BN 0855 (Lösungs-CD: Merkur-BN 3855)</w:t>
      </w:r>
    </w:p>
    <w:p w:rsidR="00AC0AFC" w:rsidRPr="00AC0AFC" w:rsidRDefault="00AC0AFC" w:rsidP="00AC0AFC">
      <w:pPr>
        <w:spacing w:line="240" w:lineRule="auto"/>
        <w:rPr>
          <w:rFonts w:ascii="Arial" w:eastAsia="Calibri" w:hAnsi="Arial" w:cs="Arial"/>
          <w:color w:val="1F497D"/>
          <w:u w:color="000000"/>
        </w:rPr>
      </w:pPr>
    </w:p>
    <w:p w:rsidR="00AC0AFC" w:rsidRPr="00AC0AFC" w:rsidRDefault="00AC0AFC"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r w:rsidRPr="00AC0AFC">
        <w:rPr>
          <w:rFonts w:ascii="Arial" w:eastAsia="Times New Roman" w:hAnsi="Arial" w:cs="Arial"/>
          <w:noProof/>
          <w:szCs w:val="20"/>
          <w:u w:color="000000"/>
          <w:bdr w:val="nil"/>
          <w:lang w:eastAsia="de-DE"/>
        </w:rPr>
        <mc:AlternateContent>
          <mc:Choice Requires="wps">
            <w:drawing>
              <wp:anchor distT="91440" distB="91440" distL="114300" distR="114300" simplePos="0" relativeHeight="251660288" behindDoc="0" locked="0" layoutInCell="0" allowOverlap="1" wp14:anchorId="12B53A3C" wp14:editId="4D87DD59">
                <wp:simplePos x="0" y="0"/>
                <wp:positionH relativeFrom="margin">
                  <wp:posOffset>5058410</wp:posOffset>
                </wp:positionH>
                <wp:positionV relativeFrom="margin">
                  <wp:posOffset>2529205</wp:posOffset>
                </wp:positionV>
                <wp:extent cx="2228215" cy="1905000"/>
                <wp:effectExtent l="0" t="0" r="19685" b="19050"/>
                <wp:wrapSquare wrapText="bothSides"/>
                <wp:docPr id="2" name="Gefaltete Eck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215" cy="1905000"/>
                        </a:xfrm>
                        <a:prstGeom prst="foldedCorner">
                          <a:avLst>
                            <a:gd name="adj" fmla="val 12500"/>
                          </a:avLst>
                        </a:prstGeom>
                        <a:solidFill>
                          <a:srgbClr val="1F497D">
                            <a:lumMod val="20000"/>
                            <a:lumOff val="80000"/>
                            <a:alpha val="30000"/>
                          </a:srgbClr>
                        </a:solidFill>
                        <a:ln w="6350">
                          <a:solidFill>
                            <a:srgbClr val="969696"/>
                          </a:solidFill>
                          <a:round/>
                          <a:headEnd/>
                          <a:tailEnd/>
                        </a:ln>
                      </wps:spPr>
                      <wps:txbx>
                        <w:txbxContent>
                          <w:p w:rsidR="001A4B9D" w:rsidRPr="00FA5D80" w:rsidRDefault="001A4B9D" w:rsidP="00AC0AFC">
                            <w:pPr>
                              <w:rPr>
                                <w:i/>
                                <w:color w:val="002060"/>
                              </w:rPr>
                            </w:pPr>
                            <w:r w:rsidRPr="00FA5D80">
                              <w:rPr>
                                <w:i/>
                                <w:color w:val="002060"/>
                              </w:rPr>
                              <w:t>…  enthält die Stoffinhalte aus dem Lernfeld 6 („Werteströme erfassen und beurteilen“) des RLP für Kaufleute für Büromanagement und vermittelt die Grundlagen der Handelsbuchführung auf Basis der Bilanzmethode.</w:t>
                            </w:r>
                          </w:p>
                          <w:p w:rsidR="001A4B9D" w:rsidRDefault="001A4B9D" w:rsidP="00AC0AFC">
                            <w:pPr>
                              <w:rPr>
                                <w:rFonts w:ascii="Cambria" w:hAnsi="Cambria" w:cs="Times New Roman"/>
                                <w:i/>
                                <w:iCs/>
                                <w:color w:val="595959" w:themeColor="text1" w:themeTint="A6"/>
                                <w:sz w:val="24"/>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Gefaltete Ecke 7" o:spid="_x0000_s1027" type="#_x0000_t65" style="position:absolute;margin-left:398.3pt;margin-top:199.15pt;width:175.45pt;height:150pt;z-index:251660288;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" o:allowincell="f" fillcolor="#c6d9f1" strokecolor="#969696" strokeweight=".5pt">
                <v:fill opacity="19789f"/>
                <v:textbox inset="10.8pt,7.2pt,10.8pt">
                  <w:txbxContent>
                    <w:p w:rsidR="001A4B9D" w:rsidRPr="00FA5D80" w:rsidRDefault="001A4B9D" w:rsidP="00AC0AFC">
                      <w:pPr>
                        <w:rPr>
                          <w:i/>
                          <w:color w:val="002060"/>
                        </w:rPr>
                      </w:pPr>
                      <w:r w:rsidRPr="00FA5D80">
                        <w:rPr>
                          <w:i/>
                          <w:color w:val="002060"/>
                        </w:rPr>
                        <w:t>…  enthält die Stoffinhalte aus dem Lernfeld 6 („Werteströme erfassen und beurteilen“) des RLP für Kaufleute für Bürom</w:t>
                      </w:r>
                      <w:r w:rsidRPr="00FA5D80">
                        <w:rPr>
                          <w:i/>
                          <w:color w:val="002060"/>
                        </w:rPr>
                        <w:t>a</w:t>
                      </w:r>
                      <w:r w:rsidRPr="00FA5D80">
                        <w:rPr>
                          <w:i/>
                          <w:color w:val="002060"/>
                        </w:rPr>
                        <w:t>nagement und vermittelt die Grundlagen der Handelsbuc</w:t>
                      </w:r>
                      <w:r w:rsidRPr="00FA5D80">
                        <w:rPr>
                          <w:i/>
                          <w:color w:val="002060"/>
                        </w:rPr>
                        <w:t>h</w:t>
                      </w:r>
                      <w:r w:rsidRPr="00FA5D80">
                        <w:rPr>
                          <w:i/>
                          <w:color w:val="002060"/>
                        </w:rPr>
                        <w:t>führung auf Basis der Bilan</w:t>
                      </w:r>
                      <w:r w:rsidRPr="00FA5D80">
                        <w:rPr>
                          <w:i/>
                          <w:color w:val="002060"/>
                        </w:rPr>
                        <w:t>z</w:t>
                      </w:r>
                      <w:r w:rsidRPr="00FA5D80">
                        <w:rPr>
                          <w:i/>
                          <w:color w:val="002060"/>
                        </w:rPr>
                        <w:t>methode.</w:t>
                      </w:r>
                    </w:p>
                    <w:p w:rsidR="001A4B9D" w:rsidRDefault="001A4B9D" w:rsidP="00AC0AFC">
                      <w:pPr>
                        <w:rPr>
                          <w:rFonts w:ascii="Cambria" w:hAnsi="Cambria" w:cs="Times New Roman"/>
                          <w:i/>
                          <w:iCs/>
                          <w:color w:val="595959" w:themeColor="text1" w:themeTint="A6"/>
                          <w:sz w:val="24"/>
                        </w:rPr>
                      </w:pPr>
                    </w:p>
                  </w:txbxContent>
                </v:textbox>
                <w10:wrap type="square" anchorx="margin" anchory="margin"/>
              </v:shape>
            </w:pict>
          </mc:Fallback>
        </mc:AlternateContent>
      </w:r>
      <w:r w:rsidRPr="00AC0AFC">
        <w:rPr>
          <w:rFonts w:ascii="Arial" w:eastAsia="Calibri" w:hAnsi="Arial" w:cs="Arial"/>
          <w:u w:color="000000"/>
        </w:rPr>
        <w:t>Speth | Waltermann</w:t>
      </w:r>
    </w:p>
    <w:p w:rsidR="00AC0AFC" w:rsidRPr="00AC0AFC" w:rsidRDefault="00AC0AFC" w:rsidP="00AC0AFC">
      <w:pPr>
        <w:shd w:val="clear" w:color="auto" w:fill="1F497D"/>
        <w:rPr>
          <w:rFonts w:ascii="Arial" w:eastAsia="Calibri" w:hAnsi="Arial" w:cs="Arial"/>
          <w:b/>
          <w:color w:val="FFFFFF"/>
          <w:sz w:val="28"/>
          <w:szCs w:val="28"/>
          <w:u w:color="000000"/>
        </w:rPr>
      </w:pPr>
      <w:r w:rsidRPr="00AC0AFC">
        <w:rPr>
          <w:rFonts w:ascii="Arial" w:eastAsia="Calibri" w:hAnsi="Arial" w:cs="Arial"/>
          <w:b/>
          <w:color w:val="FFFFFF"/>
          <w:sz w:val="28"/>
          <w:szCs w:val="28"/>
          <w:u w:color="000000"/>
        </w:rPr>
        <w:t xml:space="preserve"> Buchführung für Büroberufe – Bilanzmethode</w:t>
      </w:r>
    </w:p>
    <w:p w:rsidR="00AC0AFC" w:rsidRPr="00AC0AFC" w:rsidRDefault="00AC0AFC" w:rsidP="00AC0AFC">
      <w:pPr>
        <w:rPr>
          <w:rFonts w:ascii="Arial" w:eastAsia="Calibri" w:hAnsi="Arial" w:cs="Arial"/>
          <w:u w:color="000000"/>
        </w:rPr>
      </w:pPr>
      <w:r w:rsidRPr="00AC0AFC">
        <w:rPr>
          <w:rFonts w:ascii="Arial" w:eastAsia="Calibri" w:hAnsi="Arial" w:cs="Arial"/>
          <w:u w:color="000000"/>
        </w:rPr>
        <w:t>Merkur-BN 0676 (Lösungen: Merkur-BN 3676)</w:t>
      </w:r>
    </w:p>
    <w:p w:rsidR="00AC0AFC" w:rsidRPr="00AC0AFC" w:rsidRDefault="00AC0AFC"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p>
    <w:p w:rsidR="00AC0AFC" w:rsidRPr="00AC0AFC" w:rsidRDefault="00AC0AFC" w:rsidP="00AC0AFC">
      <w:pPr>
        <w:rPr>
          <w:rFonts w:ascii="Arial" w:eastAsia="Calibri" w:hAnsi="Arial" w:cs="Arial"/>
          <w:u w:color="000000"/>
        </w:rPr>
      </w:pPr>
      <w:r w:rsidRPr="00AC0AFC">
        <w:rPr>
          <w:rFonts w:ascii="Arial" w:eastAsia="Calibri" w:hAnsi="Arial" w:cs="Arial"/>
          <w:u w:color="000000"/>
        </w:rPr>
        <w:t>Groh | Schröer</w:t>
      </w:r>
    </w:p>
    <w:p w:rsidR="00AC0AFC" w:rsidRPr="00AC0AFC" w:rsidRDefault="00AC0AFC" w:rsidP="00AC0AFC">
      <w:pPr>
        <w:shd w:val="clear" w:color="auto" w:fill="1F497D"/>
        <w:rPr>
          <w:rFonts w:ascii="Arial" w:eastAsia="Calibri" w:hAnsi="Arial" w:cs="Arial"/>
          <w:b/>
          <w:color w:val="FFFFFF"/>
          <w:sz w:val="28"/>
          <w:szCs w:val="28"/>
          <w:u w:color="000000"/>
        </w:rPr>
      </w:pPr>
      <w:r w:rsidRPr="00AC0AFC">
        <w:rPr>
          <w:rFonts w:ascii="Arial" w:eastAsia="Times New Roman" w:hAnsi="Arial" w:cs="Arial"/>
          <w:noProof/>
          <w:szCs w:val="20"/>
          <w:u w:color="000000"/>
          <w:bdr w:val="nil"/>
          <w:lang w:eastAsia="de-DE"/>
        </w:rPr>
        <mc:AlternateContent>
          <mc:Choice Requires="wps">
            <w:drawing>
              <wp:anchor distT="91440" distB="91440" distL="114300" distR="114300" simplePos="0" relativeHeight="251661312" behindDoc="0" locked="0" layoutInCell="0" allowOverlap="1" wp14:anchorId="1FEDE134" wp14:editId="03E55DB0">
                <wp:simplePos x="0" y="0"/>
                <wp:positionH relativeFrom="margin">
                  <wp:posOffset>7061835</wp:posOffset>
                </wp:positionH>
                <wp:positionV relativeFrom="margin">
                  <wp:posOffset>4710430</wp:posOffset>
                </wp:positionV>
                <wp:extent cx="1828800" cy="1247775"/>
                <wp:effectExtent l="0" t="0" r="19050" b="28575"/>
                <wp:wrapSquare wrapText="bothSides"/>
                <wp:docPr id="1" name="Gefaltete Eck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47775"/>
                        </a:xfrm>
                        <a:prstGeom prst="foldedCorner">
                          <a:avLst>
                            <a:gd name="adj" fmla="val 12500"/>
                          </a:avLst>
                        </a:prstGeom>
                        <a:solidFill>
                          <a:srgbClr val="1F497D">
                            <a:lumMod val="20000"/>
                            <a:lumOff val="80000"/>
                            <a:alpha val="30000"/>
                          </a:srgbClr>
                        </a:solidFill>
                        <a:ln w="6350">
                          <a:solidFill>
                            <a:srgbClr val="969696"/>
                          </a:solidFill>
                          <a:round/>
                          <a:headEnd/>
                          <a:tailEnd/>
                        </a:ln>
                      </wps:spPr>
                      <wps:txbx>
                        <w:txbxContent>
                          <w:p w:rsidR="001A4B9D" w:rsidRPr="00FA5D80" w:rsidRDefault="001A4B9D" w:rsidP="00AC0AFC">
                            <w:pPr>
                              <w:rPr>
                                <w:i/>
                                <w:color w:val="002060"/>
                              </w:rPr>
                            </w:pPr>
                            <w:r>
                              <w:rPr>
                                <w:i/>
                                <w:color w:val="1F497D" w:themeColor="text2"/>
                              </w:rPr>
                              <w:t xml:space="preserve">…  </w:t>
                            </w:r>
                            <w:r w:rsidRPr="00FA5D80">
                              <w:rPr>
                                <w:i/>
                                <w:color w:val="002060"/>
                              </w:rPr>
                              <w:t xml:space="preserve">Prüfung? </w:t>
                            </w:r>
                            <w:r w:rsidRPr="00FA5D80">
                              <w:rPr>
                                <w:i/>
                                <w:color w:val="002060"/>
                                <w:sz w:val="72"/>
                                <w:szCs w:val="72"/>
                              </w:rPr>
                              <w:sym w:font="Wingdings" w:char="F04A"/>
                            </w:r>
                          </w:p>
                          <w:p w:rsidR="001A4B9D" w:rsidRPr="00FA5D80" w:rsidRDefault="001A4B9D" w:rsidP="00AC0AFC">
                            <w:pPr>
                              <w:rPr>
                                <w:i/>
                                <w:color w:val="002060"/>
                              </w:rPr>
                            </w:pPr>
                            <w:r w:rsidRPr="00FA5D80">
                              <w:rPr>
                                <w:i/>
                                <w:color w:val="002060"/>
                              </w:rPr>
                              <w:t xml:space="preserve">Augen auf und durch! </w:t>
                            </w:r>
                          </w:p>
                          <w:p w:rsidR="001A4B9D" w:rsidRPr="00FA5D80" w:rsidRDefault="001A4B9D" w:rsidP="00AC0AFC">
                            <w:pPr>
                              <w:rPr>
                                <w:rFonts w:ascii="Cambria" w:hAnsi="Cambria" w:cs="Times New Roman"/>
                                <w:i/>
                                <w:iCs/>
                                <w:color w:val="002060"/>
                                <w:sz w:val="24"/>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Gefaltete Ecke 6" o:spid="_x0000_s1028" type="#_x0000_t65" style="position:absolute;margin-left:556.05pt;margin-top:370.9pt;width:2in;height:98.25pt;z-index:251661312;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" o:allowincell="f" fillcolor="#c6d9f1" strokecolor="#969696" strokeweight=".5pt">
                <v:fill opacity="19789f"/>
                <v:textbox inset="10.8pt,7.2pt,10.8pt">
                  <w:txbxContent>
                    <w:p w:rsidR="001A4B9D" w:rsidRPr="00FA5D80" w:rsidRDefault="001A4B9D" w:rsidP="00AC0AFC">
                      <w:pPr>
                        <w:rPr>
                          <w:i/>
                          <w:color w:val="002060"/>
                        </w:rPr>
                      </w:pPr>
                      <w:r>
                        <w:rPr>
                          <w:i/>
                          <w:color w:val="1F497D" w:themeColor="text2"/>
                        </w:rPr>
                        <w:t xml:space="preserve">…  </w:t>
                      </w:r>
                      <w:r w:rsidRPr="00FA5D80">
                        <w:rPr>
                          <w:i/>
                          <w:color w:val="002060"/>
                        </w:rPr>
                        <w:t xml:space="preserve">Prüfung? </w:t>
                      </w:r>
                      <w:r w:rsidRPr="00FA5D80">
                        <w:rPr>
                          <w:i/>
                          <w:color w:val="002060"/>
                          <w:sz w:val="72"/>
                          <w:szCs w:val="72"/>
                        </w:rPr>
                        <w:sym w:font="Wingdings" w:char="F04A"/>
                      </w:r>
                    </w:p>
                    <w:p w:rsidR="001A4B9D" w:rsidRPr="00FA5D80" w:rsidRDefault="001A4B9D" w:rsidP="00AC0AFC">
                      <w:pPr>
                        <w:rPr>
                          <w:i/>
                          <w:color w:val="002060"/>
                        </w:rPr>
                      </w:pPr>
                      <w:r w:rsidRPr="00FA5D80">
                        <w:rPr>
                          <w:i/>
                          <w:color w:val="002060"/>
                        </w:rPr>
                        <w:t xml:space="preserve">Augen auf und durch! </w:t>
                      </w:r>
                    </w:p>
                    <w:p w:rsidR="001A4B9D" w:rsidRPr="00FA5D80" w:rsidRDefault="001A4B9D" w:rsidP="00AC0AFC">
                      <w:pPr>
                        <w:rPr>
                          <w:rFonts w:ascii="Cambria" w:hAnsi="Cambria" w:cs="Times New Roman"/>
                          <w:i/>
                          <w:iCs/>
                          <w:color w:val="002060"/>
                          <w:sz w:val="24"/>
                        </w:rPr>
                      </w:pPr>
                    </w:p>
                  </w:txbxContent>
                </v:textbox>
                <w10:wrap type="square" anchorx="margin" anchory="margin"/>
              </v:shape>
            </w:pict>
          </mc:Fallback>
        </mc:AlternateContent>
      </w:r>
      <w:r w:rsidRPr="00AC0AFC">
        <w:rPr>
          <w:rFonts w:ascii="Arial" w:eastAsia="Calibri" w:hAnsi="Arial" w:cs="Arial"/>
          <w:b/>
          <w:color w:val="FFFFFF"/>
          <w:sz w:val="28"/>
          <w:szCs w:val="28"/>
          <w:u w:color="000000"/>
        </w:rPr>
        <w:t xml:space="preserve"> </w:t>
      </w:r>
      <w:r w:rsidRPr="00AC0AFC">
        <w:rPr>
          <w:rFonts w:ascii="Arial" w:eastAsia="Calibri" w:hAnsi="Arial" w:cs="Arial"/>
          <w:b/>
          <w:bCs/>
          <w:color w:val="FFFFFF"/>
          <w:sz w:val="28"/>
          <w:szCs w:val="28"/>
          <w:u w:color="000000"/>
        </w:rPr>
        <w:t xml:space="preserve">Sicher zur Kauffrau | zum Kaufmann für Büromanagement  </w:t>
      </w:r>
    </w:p>
    <w:p w:rsidR="00AC0AFC" w:rsidRPr="00AC0AFC" w:rsidRDefault="00AC0AFC" w:rsidP="00AC0AFC">
      <w:pPr>
        <w:rPr>
          <w:rFonts w:ascii="Arial" w:eastAsia="Calibri" w:hAnsi="Arial" w:cs="Arial"/>
          <w:sz w:val="24"/>
          <w:szCs w:val="24"/>
          <w:u w:color="000000"/>
        </w:rPr>
      </w:pPr>
      <w:r w:rsidRPr="00AC0AFC">
        <w:rPr>
          <w:rFonts w:ascii="Arial" w:eastAsia="Calibri" w:hAnsi="Arial" w:cs="Arial"/>
          <w:i/>
          <w:iCs/>
          <w:color w:val="000000"/>
          <w:sz w:val="24"/>
          <w:szCs w:val="24"/>
          <w:u w:color="000000"/>
        </w:rPr>
        <w:t>Der gesamte Prüfungsstoff in einem Buch</w:t>
      </w:r>
    </w:p>
    <w:p w:rsidR="002A778E" w:rsidRDefault="00AC0AFC">
      <w:r w:rsidRPr="00AC0AFC">
        <w:rPr>
          <w:rFonts w:ascii="Arial" w:eastAsia="Calibri" w:hAnsi="Arial" w:cs="Arial"/>
          <w:u w:color="000000"/>
        </w:rPr>
        <w:t>Merkur-BN 0481</w:t>
      </w:r>
    </w:p>
    <w:sectPr w:rsidR="002A778E" w:rsidSect="00AC0AFC">
      <w:headerReference w:type="default" r:id="rId8"/>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E78" w:rsidRDefault="00707E78" w:rsidP="00AC0AFC">
      <w:pPr>
        <w:spacing w:after="0" w:line="240" w:lineRule="auto"/>
      </w:pPr>
      <w:r>
        <w:separator/>
      </w:r>
    </w:p>
  </w:endnote>
  <w:endnote w:type="continuationSeparator" w:id="0">
    <w:p w:rsidR="00707E78" w:rsidRDefault="00707E78" w:rsidP="00AC0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E78" w:rsidRDefault="00707E78" w:rsidP="00AC0AFC">
      <w:pPr>
        <w:spacing w:after="0" w:line="240" w:lineRule="auto"/>
      </w:pPr>
      <w:r>
        <w:separator/>
      </w:r>
    </w:p>
  </w:footnote>
  <w:footnote w:type="continuationSeparator" w:id="0">
    <w:p w:rsidR="00707E78" w:rsidRDefault="00707E78" w:rsidP="00AC0AFC">
      <w:pPr>
        <w:spacing w:after="0" w:line="240" w:lineRule="auto"/>
      </w:pPr>
      <w:r>
        <w:continuationSeparator/>
      </w:r>
    </w:p>
  </w:footnote>
  <w:footnote w:id="1">
    <w:p w:rsidR="001A4B9D" w:rsidRPr="00BD3B3B" w:rsidRDefault="001A4B9D" w:rsidP="00AC0AFC">
      <w:pPr>
        <w:pStyle w:val="Funotentext"/>
        <w:jc w:val="both"/>
        <w:rPr>
          <w:rFonts w:ascii="Arial" w:hAnsi="Arial" w:cs="Arial"/>
        </w:rPr>
      </w:pPr>
      <w:r w:rsidRPr="00BD3B3B">
        <w:rPr>
          <w:rStyle w:val="Funotenzeichen"/>
          <w:rFonts w:ascii="Arial" w:hAnsi="Arial" w:cs="Arial"/>
        </w:rPr>
        <w:footnoteRef/>
      </w:r>
      <w:r w:rsidRPr="00BD3B3B">
        <w:rPr>
          <w:rFonts w:ascii="Arial" w:hAnsi="Arial" w:cs="Arial"/>
        </w:rPr>
        <w:t xml:space="preserve"> </w:t>
      </w:r>
      <w:r w:rsidRPr="00BD3B3B">
        <w:rPr>
          <w:rFonts w:ascii="Arial" w:hAnsi="Arial" w:cs="Arial"/>
          <w:b/>
        </w:rPr>
        <w:t>Hintergrund:</w:t>
      </w:r>
      <w:r w:rsidRPr="00BD3B3B">
        <w:rPr>
          <w:rFonts w:ascii="Arial" w:hAnsi="Arial" w:cs="Arial"/>
        </w:rPr>
        <w:t xml:space="preserve"> Unternehmen haben viele Möglichkeiten, ihre internen Prozessabläufe darzustellen. Wichtig dabei ist die detaillierte Angabe aller Aktivitäten und beteiligten Personen, die Bestandteil der einzelnen Prozesse sind. Diese meist grafische Darstellung wird Prozessmodellierung genannt. Bei der Prozess-modellierung wird das „Was“, „Wer“ und „Wie“ der Prozessaktivitäten beschrieben. Die Basis jeder </w:t>
      </w:r>
      <w:r w:rsidRPr="00BD3B3B">
        <w:rPr>
          <w:rFonts w:ascii="Arial" w:hAnsi="Arial" w:cs="Arial"/>
          <w:b/>
        </w:rPr>
        <w:t>Prozessmodellierung</w:t>
      </w:r>
      <w:r w:rsidRPr="00BD3B3B">
        <w:rPr>
          <w:rFonts w:ascii="Arial" w:hAnsi="Arial" w:cs="Arial"/>
        </w:rPr>
        <w:t xml:space="preserve"> sind immer die vorhandenen Unternehmensprozesse. Anhand verschiedenster Prozessmodellierungsformen können die Unternehmensprozesse grafisch dargestellt werden. Der Vorteil der grafischen Darstellung liegt in der Übersichtlichkeit, Eindeutigkeit und Genauigkeit der Beschreibungen.</w:t>
      </w:r>
    </w:p>
    <w:p w:rsidR="001A4B9D" w:rsidRPr="00BD3B3B" w:rsidRDefault="001A4B9D" w:rsidP="00AC0AFC">
      <w:pPr>
        <w:pStyle w:val="Funotentext"/>
        <w:jc w:val="both"/>
        <w:rPr>
          <w:rFonts w:ascii="Arial" w:hAnsi="Arial" w:cs="Arial"/>
        </w:rPr>
      </w:pPr>
    </w:p>
    <w:p w:rsidR="001A4B9D" w:rsidRPr="00BD3B3B" w:rsidRDefault="001A4B9D" w:rsidP="00AC0AFC">
      <w:pPr>
        <w:pStyle w:val="Funotentext"/>
        <w:jc w:val="both"/>
        <w:rPr>
          <w:rFonts w:ascii="Arial" w:hAnsi="Arial" w:cs="Arial"/>
        </w:rPr>
      </w:pPr>
      <w:r w:rsidRPr="00BD3B3B">
        <w:rPr>
          <w:rFonts w:ascii="Arial" w:hAnsi="Arial" w:cs="Arial"/>
        </w:rPr>
        <w:t>Die Prozessmodelle stellen die chronologische Abfolge von Tätigkeiten dar. Mithilfe der Prozessmodellierung haben Unternehmen die Möglichkeit, die vorhandenen Prozesse bis ins kleinste Detail zu analysieren und Verbesserungsmöglichkeiten zu durchdenken. Bei der grafischen Darstellung anhand der Prozessmodellierung sind Unternehmen aufgrund verschiedener Formen flexibel. Das Prozesswissen wird sichergestellt und es lassen sich einfacher Prozessverbesserungen initiieren. Die dargestellten Prozesse können leicht in eine ERP-Software integriert werden. Somit haben Unternehmen die benötigten Informationen über ihre internen Abläufe zentral gespeichert und können arbeiten.</w:t>
      </w:r>
    </w:p>
    <w:p w:rsidR="001A4B9D" w:rsidRDefault="001A4B9D" w:rsidP="00AC0AFC">
      <w:pPr>
        <w:pStyle w:val="Funotentext"/>
      </w:pPr>
    </w:p>
  </w:footnote>
  <w:footnote w:id="2">
    <w:p w:rsidR="001A4B9D" w:rsidRPr="00BD3B3B" w:rsidRDefault="001A4B9D" w:rsidP="00AC0AFC">
      <w:pPr>
        <w:pStyle w:val="Funotentext"/>
        <w:jc w:val="both"/>
        <w:rPr>
          <w:rFonts w:ascii="Arial" w:hAnsi="Arial" w:cs="Arial"/>
        </w:rPr>
      </w:pPr>
      <w:r w:rsidRPr="00BD3B3B">
        <w:rPr>
          <w:rStyle w:val="Funotenzeichen"/>
          <w:rFonts w:ascii="Arial" w:hAnsi="Arial" w:cs="Arial"/>
        </w:rPr>
        <w:footnoteRef/>
      </w:r>
      <w:r w:rsidRPr="00BD3B3B">
        <w:rPr>
          <w:rFonts w:ascii="Arial" w:hAnsi="Arial" w:cs="Arial"/>
        </w:rPr>
        <w:t xml:space="preserve"> Hierzu können sehr einfach professionelle Softwaretools wie BIC Design (browserbasiert) oder ARIS eingesetzt werden. Die Prozessmodelle können aber auch mit Microsoft Visio erstellt werden. </w:t>
      </w:r>
      <w:r w:rsidRPr="00BD3B3B">
        <w:rPr>
          <w:rFonts w:ascii="Arial" w:hAnsi="Arial" w:cs="Arial"/>
          <w:b/>
        </w:rPr>
        <w:t xml:space="preserve">Empfehlung: </w:t>
      </w:r>
      <w:r w:rsidRPr="00BD3B3B">
        <w:rPr>
          <w:rFonts w:ascii="Arial" w:hAnsi="Arial" w:cs="Arial"/>
        </w:rPr>
        <w:t>Prozessmodellierung mit</w:t>
      </w:r>
      <w:r w:rsidRPr="00BD3B3B">
        <w:rPr>
          <w:rFonts w:ascii="Arial" w:hAnsi="Arial" w:cs="Arial"/>
          <w:b/>
        </w:rPr>
        <w:t xml:space="preserve"> </w:t>
      </w:r>
      <w:r w:rsidRPr="00BD3B3B">
        <w:rPr>
          <w:rFonts w:ascii="Arial" w:hAnsi="Arial" w:cs="Arial"/>
        </w:rPr>
        <w:t xml:space="preserve">BIC Design. Die Prozessmodellierung erfolgt bei BIC Design direkt im Internetbrowser. Durch die Drag &amp; Drop-Umgebung ist die Modellierung intuitiv und ist für kleine (für schulische Zwecke wirklich ausreichend) Prozessmodelle gratis. Näheres hierzu unter http://www.bicdesign-free.com/webedition/. </w:t>
      </w:r>
    </w:p>
    <w:p w:rsidR="001A4B9D" w:rsidRPr="00050A37" w:rsidRDefault="001A4B9D" w:rsidP="00AC0AFC">
      <w:pPr>
        <w:pStyle w:val="Funotentext"/>
      </w:pPr>
    </w:p>
    <w:p w:rsidR="001A4B9D" w:rsidRDefault="001A4B9D" w:rsidP="00AC0AFC">
      <w:pPr>
        <w:pStyle w:val="Funotentext"/>
      </w:pPr>
    </w:p>
  </w:footnote>
  <w:footnote w:id="3">
    <w:p w:rsidR="001A4B9D" w:rsidRDefault="001A4B9D" w:rsidP="00AC0AFC">
      <w:pPr>
        <w:pStyle w:val="Funotentext"/>
      </w:pPr>
      <w:r>
        <w:rPr>
          <w:rStyle w:val="Funotenzeichen"/>
        </w:rPr>
        <w:footnoteRef/>
      </w:r>
      <w:r>
        <w:t xml:space="preserve"> In der </w:t>
      </w:r>
      <w:r>
        <w:rPr>
          <w:b/>
        </w:rPr>
        <w:t>Dokumentation der Lernsituationen</w:t>
      </w:r>
      <w:r>
        <w:t xml:space="preserve"> wird in der Rubrik </w:t>
      </w:r>
      <w:r>
        <w:rPr>
          <w:b/>
        </w:rPr>
        <w:t>Unterrichtsmaterialien/Fundstelle</w:t>
      </w:r>
      <w:r>
        <w:t xml:space="preserve"> auf die 3-bändige Reihe (siehe </w:t>
      </w:r>
      <w:proofErr w:type="spellStart"/>
      <w:r>
        <w:t>Vorseite</w:t>
      </w:r>
      <w:proofErr w:type="spellEnd"/>
      <w:r>
        <w:t>) verwiesen. Die 2-bändige Reihe ist inhaltsgleich, sodass die lernfeldbezogene Zuordnung problemlos möglich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FC7" w:rsidRDefault="004B4FC7">
    <w:pPr>
      <w:pStyle w:val="Kopfzeile"/>
    </w:pPr>
    <w:r>
      <w:rPr>
        <w:noProof/>
        <w:lang w:eastAsia="de-DE"/>
      </w:rPr>
      <mc:AlternateContent>
        <mc:Choice Requires="wps">
          <w:drawing>
            <wp:anchor distT="0" distB="0" distL="114300" distR="114300" simplePos="0" relativeHeight="251660288" behindDoc="0" locked="0" layoutInCell="0" allowOverlap="1" wp14:editId="6D68554C">
              <wp:simplePos x="0" y="0"/>
              <wp:positionH relativeFrom="margin">
                <wp:align>left</wp:align>
              </wp:positionH>
              <wp:positionV relativeFrom="topMargin">
                <wp:align>center</wp:align>
              </wp:positionV>
              <wp:extent cx="5943600" cy="170815"/>
              <wp:effectExtent l="0" t="0" r="0" b="1905"/>
              <wp:wrapNone/>
              <wp:docPr id="473"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p w:rsidR="004B4FC7" w:rsidRDefault="00FF298F">
                              <w:pPr>
                                <w:spacing w:after="0" w:line="240" w:lineRule="auto"/>
                              </w:pPr>
                              <w:r>
                                <w:t>3. Ausbildungsjahr – Kaufmann/-frau für Büromanagement</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3" o:spid="_x0000_s1029"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" o:allowincell="f" filled="f" stroked="f">
              <v:textbox style="mso-fit-shape-to-text:t" inset=",0,,0">
                <w:txbxContent>
                  <w:sdt>
                    <w:sdt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p w:rsidR="004B4FC7" w:rsidRDefault="00FF298F">
                        <w:pPr>
                          <w:spacing w:after="0" w:line="240" w:lineRule="auto"/>
                        </w:pPr>
                        <w:r>
                          <w:t>3. Ausbildungsjahr – Kaufmann/-frau für Büromanagement</w:t>
                        </w:r>
                      </w:p>
                    </w:sdtContent>
                  </w:sdt>
                </w:txbxContent>
              </v:textbox>
              <w10:wrap anchorx="margin" anchory="margin"/>
            </v:shape>
          </w:pict>
        </mc:Fallback>
      </mc:AlternateContent>
    </w:r>
    <w:r>
      <w:rPr>
        <w:noProof/>
        <w:lang w:eastAsia="de-DE"/>
      </w:rPr>
      <mc:AlternateContent>
        <mc:Choice Requires="wps">
          <w:drawing>
            <wp:anchor distT="0" distB="0" distL="114300" distR="114300" simplePos="0" relativeHeight="251659264" behindDoc="0" locked="0" layoutInCell="0" allowOverlap="1" wp14:editId="15EA5932">
              <wp:simplePos x="0" y="0"/>
              <wp:positionH relativeFrom="page">
                <wp:align>left</wp:align>
              </wp:positionH>
              <wp:positionV relativeFrom="topMargin">
                <wp:align>center</wp:align>
              </wp:positionV>
              <wp:extent cx="914400" cy="170815"/>
              <wp:effectExtent l="0" t="0" r="0" b="0"/>
              <wp:wrapNone/>
              <wp:docPr id="474"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rsidR="004B4FC7" w:rsidRDefault="004B4FC7">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794593" w:rsidRPr="00794593">
                            <w:rPr>
                              <w:noProof/>
                              <w:color w:val="FFFFFF" w:themeColor="background1"/>
                              <w14:numForm w14:val="lining"/>
                            </w:rPr>
                            <w:t>4</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4" o:spid="_x0000_s1030"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" o:allowincell="f" fillcolor="#4f81bd [3204]" stroked="f">
              <v:textbox style="mso-fit-shape-to-text:t" inset=",0,,0">
                <w:txbxContent>
                  <w:p w:rsidR="004B4FC7" w:rsidRDefault="004B4FC7">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794593" w:rsidRPr="00794593">
                      <w:rPr>
                        <w:noProof/>
                        <w:color w:val="FFFFFF" w:themeColor="background1"/>
                        <w14:numForm w14:val="lining"/>
                      </w:rPr>
                      <w:t>4</w:t>
                    </w:r>
                    <w:r>
                      <w:rPr>
                        <w:color w:val="FFFFFF" w:themeColor="background1"/>
                        <w14:numForm w14:val="lining"/>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pt;height:11pt" o:bullet="t">
        <v:imagedata r:id="rId1" o:title="clip_image001"/>
      </v:shape>
    </w:pict>
  </w:numPicBullet>
  <w:abstractNum w:abstractNumId="0">
    <w:nsid w:val="00160681"/>
    <w:multiLevelType w:val="hybridMultilevel"/>
    <w:tmpl w:val="4886924E"/>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nsid w:val="00670DCD"/>
    <w:multiLevelType w:val="hybridMultilevel"/>
    <w:tmpl w:val="31444A5C"/>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6F3FF0"/>
    <w:multiLevelType w:val="hybridMultilevel"/>
    <w:tmpl w:val="12CC8E6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027E4544"/>
    <w:multiLevelType w:val="hybridMultilevel"/>
    <w:tmpl w:val="ED0A3DE2"/>
    <w:lvl w:ilvl="0" w:tplc="0A329B92">
      <w:start w:val="1"/>
      <w:numFmt w:val="bullet"/>
      <w:lvlText w:val="-"/>
      <w:lvlJc w:val="left"/>
      <w:pPr>
        <w:ind w:left="1080" w:hanging="360"/>
      </w:pPr>
      <w:rPr>
        <w:rFonts w:ascii="Verdana" w:hAnsi="Verdana"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4">
    <w:nsid w:val="02BC0909"/>
    <w:multiLevelType w:val="hybridMultilevel"/>
    <w:tmpl w:val="95EACCA4"/>
    <w:lvl w:ilvl="0" w:tplc="D80CFDAE">
      <w:start w:val="1"/>
      <w:numFmt w:val="bullet"/>
      <w:lvlText w:val=""/>
      <w:lvlPicBulletId w:val="0"/>
      <w:lvlJc w:val="left"/>
      <w:pPr>
        <w:ind w:left="825" w:hanging="360"/>
      </w:pPr>
      <w:rPr>
        <w:rFonts w:ascii="Symbol" w:hAnsi="Symbol" w:hint="default"/>
        <w:color w:val="auto"/>
      </w:rPr>
    </w:lvl>
    <w:lvl w:ilvl="1" w:tplc="04070003">
      <w:start w:val="1"/>
      <w:numFmt w:val="bullet"/>
      <w:lvlText w:val="o"/>
      <w:lvlJc w:val="left"/>
      <w:pPr>
        <w:ind w:left="1545" w:hanging="360"/>
      </w:pPr>
      <w:rPr>
        <w:rFonts w:ascii="Courier New" w:hAnsi="Courier New" w:cs="Courier New" w:hint="default"/>
      </w:rPr>
    </w:lvl>
    <w:lvl w:ilvl="2" w:tplc="04070005">
      <w:start w:val="1"/>
      <w:numFmt w:val="bullet"/>
      <w:lvlText w:val=""/>
      <w:lvlJc w:val="left"/>
      <w:pPr>
        <w:ind w:left="2265" w:hanging="360"/>
      </w:pPr>
      <w:rPr>
        <w:rFonts w:ascii="Wingdings" w:hAnsi="Wingdings" w:hint="default"/>
      </w:rPr>
    </w:lvl>
    <w:lvl w:ilvl="3" w:tplc="04070001">
      <w:start w:val="1"/>
      <w:numFmt w:val="bullet"/>
      <w:lvlText w:val=""/>
      <w:lvlJc w:val="left"/>
      <w:pPr>
        <w:ind w:left="2985" w:hanging="360"/>
      </w:pPr>
      <w:rPr>
        <w:rFonts w:ascii="Symbol" w:hAnsi="Symbol" w:hint="default"/>
      </w:rPr>
    </w:lvl>
    <w:lvl w:ilvl="4" w:tplc="04070003">
      <w:start w:val="1"/>
      <w:numFmt w:val="bullet"/>
      <w:lvlText w:val="o"/>
      <w:lvlJc w:val="left"/>
      <w:pPr>
        <w:ind w:left="3705" w:hanging="360"/>
      </w:pPr>
      <w:rPr>
        <w:rFonts w:ascii="Courier New" w:hAnsi="Courier New" w:cs="Courier New" w:hint="default"/>
      </w:rPr>
    </w:lvl>
    <w:lvl w:ilvl="5" w:tplc="04070005">
      <w:start w:val="1"/>
      <w:numFmt w:val="bullet"/>
      <w:lvlText w:val=""/>
      <w:lvlJc w:val="left"/>
      <w:pPr>
        <w:ind w:left="4425" w:hanging="360"/>
      </w:pPr>
      <w:rPr>
        <w:rFonts w:ascii="Wingdings" w:hAnsi="Wingdings" w:hint="default"/>
      </w:rPr>
    </w:lvl>
    <w:lvl w:ilvl="6" w:tplc="04070001">
      <w:start w:val="1"/>
      <w:numFmt w:val="bullet"/>
      <w:lvlText w:val=""/>
      <w:lvlJc w:val="left"/>
      <w:pPr>
        <w:ind w:left="5145" w:hanging="360"/>
      </w:pPr>
      <w:rPr>
        <w:rFonts w:ascii="Symbol" w:hAnsi="Symbol" w:hint="default"/>
      </w:rPr>
    </w:lvl>
    <w:lvl w:ilvl="7" w:tplc="04070003">
      <w:start w:val="1"/>
      <w:numFmt w:val="bullet"/>
      <w:lvlText w:val="o"/>
      <w:lvlJc w:val="left"/>
      <w:pPr>
        <w:ind w:left="5865" w:hanging="360"/>
      </w:pPr>
      <w:rPr>
        <w:rFonts w:ascii="Courier New" w:hAnsi="Courier New" w:cs="Courier New" w:hint="default"/>
      </w:rPr>
    </w:lvl>
    <w:lvl w:ilvl="8" w:tplc="04070005">
      <w:start w:val="1"/>
      <w:numFmt w:val="bullet"/>
      <w:lvlText w:val=""/>
      <w:lvlJc w:val="left"/>
      <w:pPr>
        <w:ind w:left="6585" w:hanging="360"/>
      </w:pPr>
      <w:rPr>
        <w:rFonts w:ascii="Wingdings" w:hAnsi="Wingdings" w:hint="default"/>
      </w:rPr>
    </w:lvl>
  </w:abstractNum>
  <w:abstractNum w:abstractNumId="5">
    <w:nsid w:val="02FF232D"/>
    <w:multiLevelType w:val="hybridMultilevel"/>
    <w:tmpl w:val="3AEE04FC"/>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03E937AA"/>
    <w:multiLevelType w:val="hybridMultilevel"/>
    <w:tmpl w:val="7B92F7D2"/>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nsid w:val="04AD1386"/>
    <w:multiLevelType w:val="hybridMultilevel"/>
    <w:tmpl w:val="45125A7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04C531E6"/>
    <w:multiLevelType w:val="hybridMultilevel"/>
    <w:tmpl w:val="126885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nsid w:val="057F028C"/>
    <w:multiLevelType w:val="hybridMultilevel"/>
    <w:tmpl w:val="D94CC01C"/>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nsid w:val="06E23D8F"/>
    <w:multiLevelType w:val="hybridMultilevel"/>
    <w:tmpl w:val="89D06630"/>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078A6A1D"/>
    <w:multiLevelType w:val="hybridMultilevel"/>
    <w:tmpl w:val="3CBC7E34"/>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08DD2787"/>
    <w:multiLevelType w:val="hybridMultilevel"/>
    <w:tmpl w:val="21F645D2"/>
    <w:lvl w:ilvl="0" w:tplc="D80CFDAE">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nsid w:val="0B5D0F92"/>
    <w:multiLevelType w:val="hybridMultilevel"/>
    <w:tmpl w:val="43383A2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0D120CF3"/>
    <w:multiLevelType w:val="hybridMultilevel"/>
    <w:tmpl w:val="06AEAA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0E8666A8"/>
    <w:multiLevelType w:val="hybridMultilevel"/>
    <w:tmpl w:val="FFA86B6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10E608F0"/>
    <w:multiLevelType w:val="hybridMultilevel"/>
    <w:tmpl w:val="253CE41A"/>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1147106F"/>
    <w:multiLevelType w:val="hybridMultilevel"/>
    <w:tmpl w:val="2640B4B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nsid w:val="115942BF"/>
    <w:multiLevelType w:val="hybridMultilevel"/>
    <w:tmpl w:val="A986E8C8"/>
    <w:lvl w:ilvl="0" w:tplc="D80CFDAE">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9">
    <w:nsid w:val="12F85972"/>
    <w:multiLevelType w:val="hybridMultilevel"/>
    <w:tmpl w:val="81260852"/>
    <w:lvl w:ilvl="0" w:tplc="D80CFDAE">
      <w:start w:val="1"/>
      <w:numFmt w:val="bullet"/>
      <w:lvlText w:val=""/>
      <w:lvlPicBulletId w:val="0"/>
      <w:lvlJc w:val="left"/>
      <w:pPr>
        <w:ind w:left="1080" w:hanging="360"/>
      </w:pPr>
      <w:rPr>
        <w:rFonts w:ascii="Symbol" w:hAnsi="Symbol" w:hint="default"/>
        <w:color w:val="auto"/>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nsid w:val="149A01BE"/>
    <w:multiLevelType w:val="hybridMultilevel"/>
    <w:tmpl w:val="F10884BC"/>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nsid w:val="17095C2A"/>
    <w:multiLevelType w:val="hybridMultilevel"/>
    <w:tmpl w:val="02EE9DE8"/>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17264807"/>
    <w:multiLevelType w:val="hybridMultilevel"/>
    <w:tmpl w:val="E676CFF2"/>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nsid w:val="19D06E04"/>
    <w:multiLevelType w:val="hybridMultilevel"/>
    <w:tmpl w:val="AC7485E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nsid w:val="1BBF19BF"/>
    <w:multiLevelType w:val="hybridMultilevel"/>
    <w:tmpl w:val="E69EF2A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nsid w:val="1D6A21D9"/>
    <w:multiLevelType w:val="hybridMultilevel"/>
    <w:tmpl w:val="680E6EE4"/>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nsid w:val="1E5F607A"/>
    <w:multiLevelType w:val="hybridMultilevel"/>
    <w:tmpl w:val="DB02735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nsid w:val="1E9F68F2"/>
    <w:multiLevelType w:val="hybridMultilevel"/>
    <w:tmpl w:val="C2E210C6"/>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nsid w:val="1F194124"/>
    <w:multiLevelType w:val="hybridMultilevel"/>
    <w:tmpl w:val="8EC6A6F6"/>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203A13EB"/>
    <w:multiLevelType w:val="hybridMultilevel"/>
    <w:tmpl w:val="91B20130"/>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nsid w:val="20F749BD"/>
    <w:multiLevelType w:val="hybridMultilevel"/>
    <w:tmpl w:val="5B7C3386"/>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1">
    <w:nsid w:val="21EE5A4A"/>
    <w:multiLevelType w:val="hybridMultilevel"/>
    <w:tmpl w:val="074425D4"/>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nsid w:val="22E43865"/>
    <w:multiLevelType w:val="hybridMultilevel"/>
    <w:tmpl w:val="76981ABC"/>
    <w:lvl w:ilvl="0" w:tplc="D80CFDAE">
      <w:start w:val="1"/>
      <w:numFmt w:val="bullet"/>
      <w:lvlText w:val=""/>
      <w:lvlPicBulletId w:val="0"/>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0"/>
        <w:szCs w:val="20"/>
        <w:highlight w:val="none"/>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23CD1A6E"/>
    <w:multiLevelType w:val="hybridMultilevel"/>
    <w:tmpl w:val="38BCF316"/>
    <w:lvl w:ilvl="0" w:tplc="7E0ABD60">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nsid w:val="25765669"/>
    <w:multiLevelType w:val="hybridMultilevel"/>
    <w:tmpl w:val="2FA0540A"/>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25FF6C0D"/>
    <w:multiLevelType w:val="hybridMultilevel"/>
    <w:tmpl w:val="F166673A"/>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6">
    <w:nsid w:val="26485F5B"/>
    <w:multiLevelType w:val="hybridMultilevel"/>
    <w:tmpl w:val="EAB0199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nsid w:val="26BE13ED"/>
    <w:multiLevelType w:val="hybridMultilevel"/>
    <w:tmpl w:val="2C18E73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nsid w:val="28156AF7"/>
    <w:multiLevelType w:val="hybridMultilevel"/>
    <w:tmpl w:val="A54CC8B8"/>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2B2D1DCA"/>
    <w:multiLevelType w:val="hybridMultilevel"/>
    <w:tmpl w:val="1562B7C0"/>
    <w:lvl w:ilvl="0" w:tplc="4C246190">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
    <w:nsid w:val="2BCD1EA5"/>
    <w:multiLevelType w:val="hybridMultilevel"/>
    <w:tmpl w:val="D4FC5C4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nsid w:val="2C7B1E7B"/>
    <w:multiLevelType w:val="hybridMultilevel"/>
    <w:tmpl w:val="FF56199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nsid w:val="2ECC7AFA"/>
    <w:multiLevelType w:val="hybridMultilevel"/>
    <w:tmpl w:val="26A034B0"/>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3">
    <w:nsid w:val="30876237"/>
    <w:multiLevelType w:val="hybridMultilevel"/>
    <w:tmpl w:val="26086F48"/>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nsid w:val="31007A42"/>
    <w:multiLevelType w:val="hybridMultilevel"/>
    <w:tmpl w:val="FA5052E4"/>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32BE6DF6"/>
    <w:multiLevelType w:val="hybridMultilevel"/>
    <w:tmpl w:val="AF803892"/>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6">
    <w:nsid w:val="332F3C7F"/>
    <w:multiLevelType w:val="hybridMultilevel"/>
    <w:tmpl w:val="263E5E52"/>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7">
    <w:nsid w:val="333E16C4"/>
    <w:multiLevelType w:val="hybridMultilevel"/>
    <w:tmpl w:val="3AD2EDB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8">
    <w:nsid w:val="336D23A7"/>
    <w:multiLevelType w:val="hybridMultilevel"/>
    <w:tmpl w:val="07BAEA46"/>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
    <w:nsid w:val="33807952"/>
    <w:multiLevelType w:val="hybridMultilevel"/>
    <w:tmpl w:val="24E6F97C"/>
    <w:lvl w:ilvl="0" w:tplc="4C246190">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375611F4"/>
    <w:multiLevelType w:val="hybridMultilevel"/>
    <w:tmpl w:val="E0A26A38"/>
    <w:lvl w:ilvl="0" w:tplc="BD32BF5A">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3">
      <w:start w:val="1"/>
      <w:numFmt w:val="bullet"/>
      <w:lvlText w:val="o"/>
      <w:lvlJc w:val="left"/>
      <w:pPr>
        <w:ind w:left="2157" w:hanging="360"/>
      </w:pPr>
      <w:rPr>
        <w:rFonts w:ascii="Courier New" w:hAnsi="Courier New" w:cs="Courier New"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51">
    <w:nsid w:val="37D53758"/>
    <w:multiLevelType w:val="hybridMultilevel"/>
    <w:tmpl w:val="F2B22BFA"/>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nsid w:val="381C41FB"/>
    <w:multiLevelType w:val="hybridMultilevel"/>
    <w:tmpl w:val="1ACA351A"/>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3">
    <w:nsid w:val="39CB736D"/>
    <w:multiLevelType w:val="hybridMultilevel"/>
    <w:tmpl w:val="FC90DF6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4">
    <w:nsid w:val="3C6C30FF"/>
    <w:multiLevelType w:val="hybridMultilevel"/>
    <w:tmpl w:val="C28C116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5">
    <w:nsid w:val="3D1F7C97"/>
    <w:multiLevelType w:val="hybridMultilevel"/>
    <w:tmpl w:val="4878A5EA"/>
    <w:lvl w:ilvl="0" w:tplc="D80CFDAE">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6">
    <w:nsid w:val="3D454153"/>
    <w:multiLevelType w:val="hybridMultilevel"/>
    <w:tmpl w:val="6798CD92"/>
    <w:lvl w:ilvl="0" w:tplc="D80CFDAE">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7">
    <w:nsid w:val="3D9E22EF"/>
    <w:multiLevelType w:val="hybridMultilevel"/>
    <w:tmpl w:val="A8ECFF66"/>
    <w:lvl w:ilvl="0" w:tplc="D80CFDAE">
      <w:start w:val="1"/>
      <w:numFmt w:val="bullet"/>
      <w:lvlText w:val=""/>
      <w:lvlPicBulletId w:val="0"/>
      <w:lvlJc w:val="left"/>
      <w:pPr>
        <w:ind w:left="36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0"/>
        <w:szCs w:val="20"/>
        <w:highlight w:val="none"/>
        <w:vertAlign w:val="baseline"/>
      </w:rPr>
    </w:lvl>
    <w:lvl w:ilvl="1" w:tplc="69B231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CFC624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F6A72E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4F2DE1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CCAEF5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38CD41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CB8C24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B501DB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8">
    <w:nsid w:val="3DAF1645"/>
    <w:multiLevelType w:val="hybridMultilevel"/>
    <w:tmpl w:val="06961D8C"/>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9">
    <w:nsid w:val="3E77267F"/>
    <w:multiLevelType w:val="hybridMultilevel"/>
    <w:tmpl w:val="05FAB5AC"/>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60">
    <w:nsid w:val="40930DA9"/>
    <w:multiLevelType w:val="hybridMultilevel"/>
    <w:tmpl w:val="A0C404D8"/>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1">
    <w:nsid w:val="414A70AD"/>
    <w:multiLevelType w:val="hybridMultilevel"/>
    <w:tmpl w:val="D594456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2">
    <w:nsid w:val="41FB0C64"/>
    <w:multiLevelType w:val="hybridMultilevel"/>
    <w:tmpl w:val="0B4A5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nsid w:val="43F136AC"/>
    <w:multiLevelType w:val="hybridMultilevel"/>
    <w:tmpl w:val="4B2C402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4">
    <w:nsid w:val="44C157B0"/>
    <w:multiLevelType w:val="hybridMultilevel"/>
    <w:tmpl w:val="829CFC96"/>
    <w:lvl w:ilvl="0" w:tplc="0A329B92">
      <w:start w:val="1"/>
      <w:numFmt w:val="bullet"/>
      <w:lvlText w:val="-"/>
      <w:lvlJc w:val="left"/>
      <w:pPr>
        <w:ind w:left="720" w:hanging="360"/>
      </w:pPr>
      <w:rPr>
        <w:rFonts w:ascii="Verdana" w:hAnsi="Verdan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nsid w:val="45ED48E7"/>
    <w:multiLevelType w:val="hybridMultilevel"/>
    <w:tmpl w:val="16C27C1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6">
    <w:nsid w:val="4AE16B78"/>
    <w:multiLevelType w:val="hybridMultilevel"/>
    <w:tmpl w:val="2BEA239A"/>
    <w:lvl w:ilvl="0" w:tplc="D80CFDAE">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67">
    <w:nsid w:val="4B2E78B8"/>
    <w:multiLevelType w:val="hybridMultilevel"/>
    <w:tmpl w:val="18B64F16"/>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8">
    <w:nsid w:val="4BA008FE"/>
    <w:multiLevelType w:val="hybridMultilevel"/>
    <w:tmpl w:val="64F8EFE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9">
    <w:nsid w:val="4DD36D32"/>
    <w:multiLevelType w:val="hybridMultilevel"/>
    <w:tmpl w:val="EEEA18A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0">
    <w:nsid w:val="4E130586"/>
    <w:multiLevelType w:val="hybridMultilevel"/>
    <w:tmpl w:val="3140E5DA"/>
    <w:lvl w:ilvl="0" w:tplc="D80CFDAE">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1">
    <w:nsid w:val="4E8D3581"/>
    <w:multiLevelType w:val="hybridMultilevel"/>
    <w:tmpl w:val="AF7A7A14"/>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2">
    <w:nsid w:val="4F355B5A"/>
    <w:multiLevelType w:val="hybridMultilevel"/>
    <w:tmpl w:val="A51802A0"/>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3">
    <w:nsid w:val="509D4CA7"/>
    <w:multiLevelType w:val="hybridMultilevel"/>
    <w:tmpl w:val="BDB2C5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nsid w:val="5211159A"/>
    <w:multiLevelType w:val="hybridMultilevel"/>
    <w:tmpl w:val="D90C5CA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5">
    <w:nsid w:val="52CA4CF5"/>
    <w:multiLevelType w:val="hybridMultilevel"/>
    <w:tmpl w:val="0D30701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6">
    <w:nsid w:val="545A4E95"/>
    <w:multiLevelType w:val="hybridMultilevel"/>
    <w:tmpl w:val="01043380"/>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7">
    <w:nsid w:val="54871120"/>
    <w:multiLevelType w:val="hybridMultilevel"/>
    <w:tmpl w:val="5888F092"/>
    <w:lvl w:ilvl="0" w:tplc="40EC1666">
      <w:start w:val="1"/>
      <w:numFmt w:val="bullet"/>
      <w:pStyle w:val="Tabellenspiegelstrich"/>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083"/>
        </w:tabs>
        <w:ind w:left="1083" w:hanging="360"/>
      </w:pPr>
      <w:rPr>
        <w:rFonts w:ascii="Courier New" w:hAnsi="Courier New" w:cs="Courier New" w:hint="default"/>
      </w:rPr>
    </w:lvl>
    <w:lvl w:ilvl="2" w:tplc="04070005" w:tentative="1">
      <w:start w:val="1"/>
      <w:numFmt w:val="bullet"/>
      <w:lvlText w:val=""/>
      <w:lvlJc w:val="left"/>
      <w:pPr>
        <w:tabs>
          <w:tab w:val="num" w:pos="1803"/>
        </w:tabs>
        <w:ind w:left="1803" w:hanging="360"/>
      </w:pPr>
      <w:rPr>
        <w:rFonts w:ascii="Wingdings" w:hAnsi="Wingdings" w:hint="default"/>
      </w:rPr>
    </w:lvl>
    <w:lvl w:ilvl="3" w:tplc="04070001" w:tentative="1">
      <w:start w:val="1"/>
      <w:numFmt w:val="bullet"/>
      <w:lvlText w:val=""/>
      <w:lvlJc w:val="left"/>
      <w:pPr>
        <w:tabs>
          <w:tab w:val="num" w:pos="2523"/>
        </w:tabs>
        <w:ind w:left="2523" w:hanging="360"/>
      </w:pPr>
      <w:rPr>
        <w:rFonts w:ascii="Symbol" w:hAnsi="Symbol" w:hint="default"/>
      </w:rPr>
    </w:lvl>
    <w:lvl w:ilvl="4" w:tplc="04070003" w:tentative="1">
      <w:start w:val="1"/>
      <w:numFmt w:val="bullet"/>
      <w:lvlText w:val="o"/>
      <w:lvlJc w:val="left"/>
      <w:pPr>
        <w:tabs>
          <w:tab w:val="num" w:pos="3243"/>
        </w:tabs>
        <w:ind w:left="3243" w:hanging="360"/>
      </w:pPr>
      <w:rPr>
        <w:rFonts w:ascii="Courier New" w:hAnsi="Courier New" w:cs="Courier New" w:hint="default"/>
      </w:rPr>
    </w:lvl>
    <w:lvl w:ilvl="5" w:tplc="04070005" w:tentative="1">
      <w:start w:val="1"/>
      <w:numFmt w:val="bullet"/>
      <w:lvlText w:val=""/>
      <w:lvlJc w:val="left"/>
      <w:pPr>
        <w:tabs>
          <w:tab w:val="num" w:pos="3963"/>
        </w:tabs>
        <w:ind w:left="3963" w:hanging="360"/>
      </w:pPr>
      <w:rPr>
        <w:rFonts w:ascii="Wingdings" w:hAnsi="Wingdings" w:hint="default"/>
      </w:rPr>
    </w:lvl>
    <w:lvl w:ilvl="6" w:tplc="04070001" w:tentative="1">
      <w:start w:val="1"/>
      <w:numFmt w:val="bullet"/>
      <w:lvlText w:val=""/>
      <w:lvlJc w:val="left"/>
      <w:pPr>
        <w:tabs>
          <w:tab w:val="num" w:pos="4683"/>
        </w:tabs>
        <w:ind w:left="4683" w:hanging="360"/>
      </w:pPr>
      <w:rPr>
        <w:rFonts w:ascii="Symbol" w:hAnsi="Symbol" w:hint="default"/>
      </w:rPr>
    </w:lvl>
    <w:lvl w:ilvl="7" w:tplc="04070003" w:tentative="1">
      <w:start w:val="1"/>
      <w:numFmt w:val="bullet"/>
      <w:lvlText w:val="o"/>
      <w:lvlJc w:val="left"/>
      <w:pPr>
        <w:tabs>
          <w:tab w:val="num" w:pos="5403"/>
        </w:tabs>
        <w:ind w:left="5403" w:hanging="360"/>
      </w:pPr>
      <w:rPr>
        <w:rFonts w:ascii="Courier New" w:hAnsi="Courier New" w:cs="Courier New" w:hint="default"/>
      </w:rPr>
    </w:lvl>
    <w:lvl w:ilvl="8" w:tplc="04070005" w:tentative="1">
      <w:start w:val="1"/>
      <w:numFmt w:val="bullet"/>
      <w:lvlText w:val=""/>
      <w:lvlJc w:val="left"/>
      <w:pPr>
        <w:tabs>
          <w:tab w:val="num" w:pos="6123"/>
        </w:tabs>
        <w:ind w:left="6123" w:hanging="360"/>
      </w:pPr>
      <w:rPr>
        <w:rFonts w:ascii="Wingdings" w:hAnsi="Wingdings" w:hint="default"/>
      </w:rPr>
    </w:lvl>
  </w:abstractNum>
  <w:abstractNum w:abstractNumId="78">
    <w:nsid w:val="54B72D1A"/>
    <w:multiLevelType w:val="hybridMultilevel"/>
    <w:tmpl w:val="D0246E90"/>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nsid w:val="55CF217A"/>
    <w:multiLevelType w:val="hybridMultilevel"/>
    <w:tmpl w:val="1F4C21B6"/>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0">
    <w:nsid w:val="584232A5"/>
    <w:multiLevelType w:val="hybridMultilevel"/>
    <w:tmpl w:val="4BD2118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1">
    <w:nsid w:val="58B6010A"/>
    <w:multiLevelType w:val="hybridMultilevel"/>
    <w:tmpl w:val="0160FD88"/>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2">
    <w:nsid w:val="597C3B9F"/>
    <w:multiLevelType w:val="hybridMultilevel"/>
    <w:tmpl w:val="0D525BF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3">
    <w:nsid w:val="5A0E08BE"/>
    <w:multiLevelType w:val="hybridMultilevel"/>
    <w:tmpl w:val="1D90744C"/>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4">
    <w:nsid w:val="5A786D63"/>
    <w:multiLevelType w:val="hybridMultilevel"/>
    <w:tmpl w:val="7CE4D00A"/>
    <w:lvl w:ilvl="0" w:tplc="D80CFDAE">
      <w:start w:val="1"/>
      <w:numFmt w:val="bullet"/>
      <w:lvlText w:val=""/>
      <w:lvlPicBulletId w:val="0"/>
      <w:lvlJc w:val="left"/>
      <w:pPr>
        <w:ind w:left="36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0"/>
        <w:szCs w:val="20"/>
        <w:highlight w:val="none"/>
        <w:vertAlign w:val="baseline"/>
      </w:rPr>
    </w:lvl>
    <w:lvl w:ilvl="1" w:tplc="246EF5D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22058A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1BC0B4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37A331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EAEC52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60D9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40A4A6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636BC8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5">
    <w:nsid w:val="5AA65C99"/>
    <w:multiLevelType w:val="hybridMultilevel"/>
    <w:tmpl w:val="3A82178E"/>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nsid w:val="5B0642F0"/>
    <w:multiLevelType w:val="hybridMultilevel"/>
    <w:tmpl w:val="6DF4A64C"/>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nsid w:val="5F3A0651"/>
    <w:multiLevelType w:val="hybridMultilevel"/>
    <w:tmpl w:val="12BABC62"/>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8">
    <w:nsid w:val="5F504329"/>
    <w:multiLevelType w:val="hybridMultilevel"/>
    <w:tmpl w:val="627A53F2"/>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nsid w:val="611D642A"/>
    <w:multiLevelType w:val="hybridMultilevel"/>
    <w:tmpl w:val="B10EF916"/>
    <w:lvl w:ilvl="0" w:tplc="D80CFDAE">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0">
    <w:nsid w:val="642E7E20"/>
    <w:multiLevelType w:val="hybridMultilevel"/>
    <w:tmpl w:val="D2406210"/>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1">
    <w:nsid w:val="653B498C"/>
    <w:multiLevelType w:val="hybridMultilevel"/>
    <w:tmpl w:val="6C0C683E"/>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2">
    <w:nsid w:val="65AF3AEB"/>
    <w:multiLevelType w:val="hybridMultilevel"/>
    <w:tmpl w:val="F4EA5B54"/>
    <w:lvl w:ilvl="0" w:tplc="D80CFDAE">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3">
    <w:nsid w:val="660D521B"/>
    <w:multiLevelType w:val="hybridMultilevel"/>
    <w:tmpl w:val="2BD4ECB8"/>
    <w:lvl w:ilvl="0" w:tplc="0A329B92">
      <w:start w:val="1"/>
      <w:numFmt w:val="bullet"/>
      <w:lvlText w:val="-"/>
      <w:lvlJc w:val="left"/>
      <w:pPr>
        <w:ind w:left="1080" w:hanging="360"/>
      </w:pPr>
      <w:rPr>
        <w:rFonts w:ascii="Verdana" w:hAnsi="Verdana" w:hint="default"/>
        <w:color w:val="auto"/>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4">
    <w:nsid w:val="66C14665"/>
    <w:multiLevelType w:val="hybridMultilevel"/>
    <w:tmpl w:val="BB9A7D7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5">
    <w:nsid w:val="67BA2A4B"/>
    <w:multiLevelType w:val="hybridMultilevel"/>
    <w:tmpl w:val="7148339C"/>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6">
    <w:nsid w:val="6B586A57"/>
    <w:multiLevelType w:val="hybridMultilevel"/>
    <w:tmpl w:val="94BA1E2E"/>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7">
    <w:nsid w:val="6B7C4A79"/>
    <w:multiLevelType w:val="hybridMultilevel"/>
    <w:tmpl w:val="B560AA78"/>
    <w:lvl w:ilvl="0" w:tplc="0A329B92">
      <w:start w:val="1"/>
      <w:numFmt w:val="bullet"/>
      <w:lvlText w:val="-"/>
      <w:lvlJc w:val="left"/>
      <w:pPr>
        <w:ind w:left="1440" w:hanging="360"/>
      </w:pPr>
      <w:rPr>
        <w:rFonts w:ascii="Verdana" w:hAnsi="Verdana"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8">
    <w:nsid w:val="6C35798B"/>
    <w:multiLevelType w:val="hybridMultilevel"/>
    <w:tmpl w:val="399471FE"/>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9">
    <w:nsid w:val="6C762FA5"/>
    <w:multiLevelType w:val="hybridMultilevel"/>
    <w:tmpl w:val="F37EE3C4"/>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0">
    <w:nsid w:val="6D6C0C63"/>
    <w:multiLevelType w:val="hybridMultilevel"/>
    <w:tmpl w:val="CE9CE06C"/>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1">
    <w:nsid w:val="6E7A2083"/>
    <w:multiLevelType w:val="hybridMultilevel"/>
    <w:tmpl w:val="F11A145C"/>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2">
    <w:nsid w:val="6ED4145E"/>
    <w:multiLevelType w:val="hybridMultilevel"/>
    <w:tmpl w:val="3CDEA55C"/>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3">
    <w:nsid w:val="6FBC621D"/>
    <w:multiLevelType w:val="hybridMultilevel"/>
    <w:tmpl w:val="5A4C6EC8"/>
    <w:lvl w:ilvl="0" w:tplc="EEAE2A5C">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4">
    <w:nsid w:val="71C158E3"/>
    <w:multiLevelType w:val="hybridMultilevel"/>
    <w:tmpl w:val="8724E524"/>
    <w:lvl w:ilvl="0" w:tplc="D80CFDAE">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nsid w:val="720E58FF"/>
    <w:multiLevelType w:val="hybridMultilevel"/>
    <w:tmpl w:val="FF1A461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6">
    <w:nsid w:val="723E0755"/>
    <w:multiLevelType w:val="hybridMultilevel"/>
    <w:tmpl w:val="D640EC28"/>
    <w:lvl w:ilvl="0" w:tplc="0A329B92">
      <w:start w:val="1"/>
      <w:numFmt w:val="bullet"/>
      <w:lvlText w:val="-"/>
      <w:lvlJc w:val="left"/>
      <w:pPr>
        <w:ind w:left="717" w:hanging="360"/>
      </w:pPr>
      <w:rPr>
        <w:rFonts w:ascii="Verdana" w:hAnsi="Verdana"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07">
    <w:nsid w:val="72AD2103"/>
    <w:multiLevelType w:val="hybridMultilevel"/>
    <w:tmpl w:val="4260EA8E"/>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8">
    <w:nsid w:val="72B676BF"/>
    <w:multiLevelType w:val="hybridMultilevel"/>
    <w:tmpl w:val="872659F4"/>
    <w:lvl w:ilvl="0" w:tplc="04070001">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9">
    <w:nsid w:val="7391629B"/>
    <w:multiLevelType w:val="hybridMultilevel"/>
    <w:tmpl w:val="544C6B64"/>
    <w:lvl w:ilvl="0" w:tplc="D80CFDAE">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0">
    <w:nsid w:val="740A042F"/>
    <w:multiLevelType w:val="hybridMultilevel"/>
    <w:tmpl w:val="6D06DFA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1">
    <w:nsid w:val="75296A54"/>
    <w:multiLevelType w:val="hybridMultilevel"/>
    <w:tmpl w:val="EE5A75AE"/>
    <w:lvl w:ilvl="0" w:tplc="04070001">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2">
    <w:nsid w:val="757E2727"/>
    <w:multiLevelType w:val="hybridMultilevel"/>
    <w:tmpl w:val="5978BAD4"/>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3">
    <w:nsid w:val="763238F0"/>
    <w:multiLevelType w:val="hybridMultilevel"/>
    <w:tmpl w:val="0630C5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nsid w:val="767A757C"/>
    <w:multiLevelType w:val="hybridMultilevel"/>
    <w:tmpl w:val="6458E134"/>
    <w:lvl w:ilvl="0" w:tplc="7E0ABD60">
      <w:start w:val="1"/>
      <w:numFmt w:val="bullet"/>
      <w:lvlText w:val=""/>
      <w:lvlPicBulletId w:val="0"/>
      <w:lvlJc w:val="left"/>
      <w:pPr>
        <w:ind w:left="360" w:hanging="360"/>
      </w:pPr>
      <w:rPr>
        <w:rFonts w:ascii="Symbol" w:hAnsi="Symbol" w:hint="default"/>
        <w:color w:val="auto"/>
        <w:sz w:val="20"/>
        <w:szCs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5">
    <w:nsid w:val="78AE0E94"/>
    <w:multiLevelType w:val="hybridMultilevel"/>
    <w:tmpl w:val="D3A4D1DA"/>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6">
    <w:nsid w:val="79311E5B"/>
    <w:multiLevelType w:val="hybridMultilevel"/>
    <w:tmpl w:val="95B00830"/>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nsid w:val="793A094C"/>
    <w:multiLevelType w:val="hybridMultilevel"/>
    <w:tmpl w:val="BB46272A"/>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8">
    <w:nsid w:val="794640BD"/>
    <w:multiLevelType w:val="hybridMultilevel"/>
    <w:tmpl w:val="AECC35FC"/>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nsid w:val="7C813187"/>
    <w:multiLevelType w:val="hybridMultilevel"/>
    <w:tmpl w:val="A080CB42"/>
    <w:lvl w:ilvl="0" w:tplc="D80CFDAE">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0">
    <w:nsid w:val="7E735997"/>
    <w:multiLevelType w:val="hybridMultilevel"/>
    <w:tmpl w:val="728CC64E"/>
    <w:lvl w:ilvl="0" w:tplc="0A329B92">
      <w:start w:val="1"/>
      <w:numFmt w:val="bullet"/>
      <w:lvlText w:val="-"/>
      <w:lvlJc w:val="left"/>
      <w:pPr>
        <w:ind w:left="1080" w:hanging="360"/>
      </w:pPr>
      <w:rPr>
        <w:rFonts w:ascii="Verdana" w:hAnsi="Verdan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1">
    <w:nsid w:val="7F2F0CFF"/>
    <w:multiLevelType w:val="hybridMultilevel"/>
    <w:tmpl w:val="6C2E9F02"/>
    <w:lvl w:ilvl="0" w:tplc="7E0ABD60">
      <w:start w:val="1"/>
      <w:numFmt w:val="bullet"/>
      <w:lvlText w:val=""/>
      <w:lvlPicBulletId w:val="0"/>
      <w:lvlJc w:val="left"/>
      <w:pPr>
        <w:ind w:left="360" w:hanging="360"/>
      </w:pPr>
      <w:rPr>
        <w:rFonts w:ascii="Symbol" w:hAnsi="Symbol" w:hint="default"/>
        <w:color w:val="auto"/>
        <w:sz w:val="20"/>
        <w:szCs w:val="20"/>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num w:numId="1">
    <w:abstractNumId w:val="12"/>
  </w:num>
  <w:num w:numId="2">
    <w:abstractNumId w:val="55"/>
  </w:num>
  <w:num w:numId="3">
    <w:abstractNumId w:val="56"/>
  </w:num>
  <w:num w:numId="4">
    <w:abstractNumId w:val="70"/>
  </w:num>
  <w:num w:numId="5">
    <w:abstractNumId w:val="109"/>
  </w:num>
  <w:num w:numId="6">
    <w:abstractNumId w:val="3"/>
  </w:num>
  <w:num w:numId="7">
    <w:abstractNumId w:val="66"/>
  </w:num>
  <w:num w:numId="8">
    <w:abstractNumId w:val="33"/>
  </w:num>
  <w:num w:numId="9">
    <w:abstractNumId w:val="89"/>
  </w:num>
  <w:num w:numId="10">
    <w:abstractNumId w:val="18"/>
  </w:num>
  <w:num w:numId="11">
    <w:abstractNumId w:val="76"/>
  </w:num>
  <w:num w:numId="12">
    <w:abstractNumId w:val="91"/>
  </w:num>
  <w:num w:numId="13">
    <w:abstractNumId w:val="29"/>
  </w:num>
  <w:num w:numId="14">
    <w:abstractNumId w:val="107"/>
  </w:num>
  <w:num w:numId="15">
    <w:abstractNumId w:val="5"/>
  </w:num>
  <w:num w:numId="16">
    <w:abstractNumId w:val="48"/>
  </w:num>
  <w:num w:numId="17">
    <w:abstractNumId w:val="75"/>
  </w:num>
  <w:num w:numId="18">
    <w:abstractNumId w:val="62"/>
  </w:num>
  <w:num w:numId="19">
    <w:abstractNumId w:val="105"/>
  </w:num>
  <w:num w:numId="20">
    <w:abstractNumId w:val="86"/>
  </w:num>
  <w:num w:numId="21">
    <w:abstractNumId w:val="27"/>
  </w:num>
  <w:num w:numId="22">
    <w:abstractNumId w:val="19"/>
  </w:num>
  <w:num w:numId="23">
    <w:abstractNumId w:val="11"/>
  </w:num>
  <w:num w:numId="24">
    <w:abstractNumId w:val="37"/>
  </w:num>
  <w:num w:numId="25">
    <w:abstractNumId w:val="116"/>
  </w:num>
  <w:num w:numId="26">
    <w:abstractNumId w:val="54"/>
  </w:num>
  <w:num w:numId="27">
    <w:abstractNumId w:val="47"/>
  </w:num>
  <w:num w:numId="28">
    <w:abstractNumId w:val="61"/>
  </w:num>
  <w:num w:numId="29">
    <w:abstractNumId w:val="94"/>
  </w:num>
  <w:num w:numId="30">
    <w:abstractNumId w:val="43"/>
  </w:num>
  <w:num w:numId="31">
    <w:abstractNumId w:val="51"/>
  </w:num>
  <w:num w:numId="32">
    <w:abstractNumId w:val="82"/>
  </w:num>
  <w:num w:numId="33">
    <w:abstractNumId w:val="40"/>
  </w:num>
  <w:num w:numId="34">
    <w:abstractNumId w:val="60"/>
  </w:num>
  <w:num w:numId="35">
    <w:abstractNumId w:val="23"/>
  </w:num>
  <w:num w:numId="36">
    <w:abstractNumId w:val="110"/>
  </w:num>
  <w:num w:numId="37">
    <w:abstractNumId w:val="65"/>
  </w:num>
  <w:num w:numId="38">
    <w:abstractNumId w:val="79"/>
  </w:num>
  <w:num w:numId="39">
    <w:abstractNumId w:val="41"/>
  </w:num>
  <w:num w:numId="40">
    <w:abstractNumId w:val="80"/>
  </w:num>
  <w:num w:numId="41">
    <w:abstractNumId w:val="100"/>
  </w:num>
  <w:num w:numId="42">
    <w:abstractNumId w:val="4"/>
  </w:num>
  <w:num w:numId="43">
    <w:abstractNumId w:val="92"/>
  </w:num>
  <w:num w:numId="44">
    <w:abstractNumId w:val="59"/>
  </w:num>
  <w:num w:numId="45">
    <w:abstractNumId w:val="35"/>
  </w:num>
  <w:num w:numId="46">
    <w:abstractNumId w:val="95"/>
  </w:num>
  <w:num w:numId="47">
    <w:abstractNumId w:val="111"/>
  </w:num>
  <w:num w:numId="48">
    <w:abstractNumId w:val="52"/>
  </w:num>
  <w:num w:numId="49">
    <w:abstractNumId w:val="20"/>
  </w:num>
  <w:num w:numId="50">
    <w:abstractNumId w:val="121"/>
  </w:num>
  <w:num w:numId="51">
    <w:abstractNumId w:val="30"/>
  </w:num>
  <w:num w:numId="52">
    <w:abstractNumId w:val="8"/>
  </w:num>
  <w:num w:numId="53">
    <w:abstractNumId w:val="120"/>
  </w:num>
  <w:num w:numId="54">
    <w:abstractNumId w:val="106"/>
  </w:num>
  <w:num w:numId="55">
    <w:abstractNumId w:val="13"/>
  </w:num>
  <w:num w:numId="56">
    <w:abstractNumId w:val="46"/>
  </w:num>
  <w:num w:numId="57">
    <w:abstractNumId w:val="50"/>
  </w:num>
  <w:num w:numId="58">
    <w:abstractNumId w:val="22"/>
  </w:num>
  <w:num w:numId="59">
    <w:abstractNumId w:val="1"/>
  </w:num>
  <w:num w:numId="60">
    <w:abstractNumId w:val="78"/>
  </w:num>
  <w:num w:numId="61">
    <w:abstractNumId w:val="44"/>
  </w:num>
  <w:num w:numId="62">
    <w:abstractNumId w:val="118"/>
  </w:num>
  <w:num w:numId="63">
    <w:abstractNumId w:val="34"/>
  </w:num>
  <w:num w:numId="64">
    <w:abstractNumId w:val="114"/>
  </w:num>
  <w:num w:numId="65">
    <w:abstractNumId w:val="32"/>
  </w:num>
  <w:num w:numId="66">
    <w:abstractNumId w:val="49"/>
  </w:num>
  <w:num w:numId="67">
    <w:abstractNumId w:val="39"/>
  </w:num>
  <w:num w:numId="68">
    <w:abstractNumId w:val="85"/>
  </w:num>
  <w:num w:numId="69">
    <w:abstractNumId w:val="104"/>
  </w:num>
  <w:num w:numId="70">
    <w:abstractNumId w:val="28"/>
  </w:num>
  <w:num w:numId="71">
    <w:abstractNumId w:val="113"/>
  </w:num>
  <w:num w:numId="72">
    <w:abstractNumId w:val="64"/>
  </w:num>
  <w:num w:numId="73">
    <w:abstractNumId w:val="57"/>
  </w:num>
  <w:num w:numId="74">
    <w:abstractNumId w:val="84"/>
  </w:num>
  <w:num w:numId="75">
    <w:abstractNumId w:val="42"/>
  </w:num>
  <w:num w:numId="76">
    <w:abstractNumId w:val="77"/>
  </w:num>
  <w:num w:numId="77">
    <w:abstractNumId w:val="17"/>
  </w:num>
  <w:num w:numId="78">
    <w:abstractNumId w:val="26"/>
  </w:num>
  <w:num w:numId="79">
    <w:abstractNumId w:val="96"/>
  </w:num>
  <w:num w:numId="80">
    <w:abstractNumId w:val="24"/>
  </w:num>
  <w:num w:numId="81">
    <w:abstractNumId w:val="88"/>
  </w:num>
  <w:num w:numId="82">
    <w:abstractNumId w:val="53"/>
  </w:num>
  <w:num w:numId="83">
    <w:abstractNumId w:val="15"/>
  </w:num>
  <w:num w:numId="84">
    <w:abstractNumId w:val="103"/>
  </w:num>
  <w:num w:numId="85">
    <w:abstractNumId w:val="38"/>
  </w:num>
  <w:num w:numId="86">
    <w:abstractNumId w:val="97"/>
  </w:num>
  <w:num w:numId="87">
    <w:abstractNumId w:val="74"/>
  </w:num>
  <w:num w:numId="88">
    <w:abstractNumId w:val="6"/>
  </w:num>
  <w:num w:numId="89">
    <w:abstractNumId w:val="9"/>
  </w:num>
  <w:num w:numId="90">
    <w:abstractNumId w:val="69"/>
  </w:num>
  <w:num w:numId="91">
    <w:abstractNumId w:val="68"/>
  </w:num>
  <w:num w:numId="92">
    <w:abstractNumId w:val="83"/>
  </w:num>
  <w:num w:numId="93">
    <w:abstractNumId w:val="63"/>
  </w:num>
  <w:num w:numId="94">
    <w:abstractNumId w:val="71"/>
  </w:num>
  <w:num w:numId="95">
    <w:abstractNumId w:val="7"/>
  </w:num>
  <w:num w:numId="96">
    <w:abstractNumId w:val="115"/>
  </w:num>
  <w:num w:numId="97">
    <w:abstractNumId w:val="21"/>
  </w:num>
  <w:num w:numId="98">
    <w:abstractNumId w:val="112"/>
  </w:num>
  <w:num w:numId="99">
    <w:abstractNumId w:val="67"/>
  </w:num>
  <w:num w:numId="100">
    <w:abstractNumId w:val="119"/>
  </w:num>
  <w:num w:numId="101">
    <w:abstractNumId w:val="81"/>
  </w:num>
  <w:num w:numId="102">
    <w:abstractNumId w:val="102"/>
  </w:num>
  <w:num w:numId="103">
    <w:abstractNumId w:val="87"/>
  </w:num>
  <w:num w:numId="104">
    <w:abstractNumId w:val="58"/>
  </w:num>
  <w:num w:numId="105">
    <w:abstractNumId w:val="45"/>
  </w:num>
  <w:num w:numId="106">
    <w:abstractNumId w:val="117"/>
  </w:num>
  <w:num w:numId="107">
    <w:abstractNumId w:val="93"/>
  </w:num>
  <w:num w:numId="108">
    <w:abstractNumId w:val="2"/>
  </w:num>
  <w:num w:numId="109">
    <w:abstractNumId w:val="36"/>
  </w:num>
  <w:num w:numId="110">
    <w:abstractNumId w:val="0"/>
  </w:num>
  <w:num w:numId="111">
    <w:abstractNumId w:val="108"/>
  </w:num>
  <w:num w:numId="112">
    <w:abstractNumId w:val="16"/>
  </w:num>
  <w:num w:numId="113">
    <w:abstractNumId w:val="31"/>
  </w:num>
  <w:num w:numId="114">
    <w:abstractNumId w:val="10"/>
  </w:num>
  <w:num w:numId="115">
    <w:abstractNumId w:val="99"/>
  </w:num>
  <w:num w:numId="116">
    <w:abstractNumId w:val="72"/>
  </w:num>
  <w:num w:numId="117">
    <w:abstractNumId w:val="98"/>
  </w:num>
  <w:num w:numId="118">
    <w:abstractNumId w:val="14"/>
  </w:num>
  <w:num w:numId="119">
    <w:abstractNumId w:val="73"/>
  </w:num>
  <w:num w:numId="120">
    <w:abstractNumId w:val="25"/>
  </w:num>
  <w:num w:numId="121">
    <w:abstractNumId w:val="90"/>
  </w:num>
  <w:num w:numId="122">
    <w:abstractNumId w:val="101"/>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68B"/>
    <w:rsid w:val="000A5A4C"/>
    <w:rsid w:val="001A4B9D"/>
    <w:rsid w:val="002A778E"/>
    <w:rsid w:val="003665ED"/>
    <w:rsid w:val="004A368B"/>
    <w:rsid w:val="004B4FC7"/>
    <w:rsid w:val="004C40BA"/>
    <w:rsid w:val="004D49EE"/>
    <w:rsid w:val="00707E78"/>
    <w:rsid w:val="00794593"/>
    <w:rsid w:val="007D1B1D"/>
    <w:rsid w:val="00846F5D"/>
    <w:rsid w:val="00AC0AFC"/>
    <w:rsid w:val="00B12EFB"/>
    <w:rsid w:val="00BD3B3B"/>
    <w:rsid w:val="00FF2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D3B3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C0AF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0AFC"/>
    <w:rPr>
      <w:rFonts w:ascii="Tahoma" w:hAnsi="Tahoma" w:cs="Tahoma"/>
      <w:sz w:val="16"/>
      <w:szCs w:val="16"/>
    </w:rPr>
  </w:style>
  <w:style w:type="numbering" w:customStyle="1" w:styleId="KeineListe1">
    <w:name w:val="Keine Liste1"/>
    <w:next w:val="KeineListe"/>
    <w:uiPriority w:val="99"/>
    <w:semiHidden/>
    <w:unhideWhenUsed/>
    <w:rsid w:val="00AC0AFC"/>
  </w:style>
  <w:style w:type="paragraph" w:styleId="Listenabsatz">
    <w:name w:val="List Paragraph"/>
    <w:basedOn w:val="Standard"/>
    <w:uiPriority w:val="34"/>
    <w:qFormat/>
    <w:rsid w:val="00AC0AFC"/>
    <w:pPr>
      <w:ind w:left="720"/>
      <w:contextualSpacing/>
    </w:pPr>
    <w:rPr>
      <w:rFonts w:ascii="Calibri" w:eastAsia="Calibri" w:hAnsi="Calibri" w:cs="Times New Roman"/>
    </w:rPr>
  </w:style>
  <w:style w:type="paragraph" w:customStyle="1" w:styleId="Tabellenberschrift">
    <w:name w:val="Tabellenüberschrift"/>
    <w:basedOn w:val="Standard"/>
    <w:rsid w:val="00AC0AFC"/>
    <w:pPr>
      <w:tabs>
        <w:tab w:val="left" w:pos="1985"/>
        <w:tab w:val="left" w:pos="3402"/>
      </w:tabs>
      <w:spacing w:after="0" w:line="240" w:lineRule="auto"/>
    </w:pPr>
    <w:rPr>
      <w:rFonts w:ascii="Times New Roman" w:eastAsia="Times New Roman" w:hAnsi="Times New Roman" w:cs="Times New Roman"/>
      <w:b/>
      <w:sz w:val="24"/>
      <w:szCs w:val="24"/>
      <w:lang w:eastAsia="de-DE"/>
    </w:rPr>
  </w:style>
  <w:style w:type="paragraph" w:styleId="Funotentext">
    <w:name w:val="footnote text"/>
    <w:basedOn w:val="Standard"/>
    <w:link w:val="FunotentextZchn"/>
    <w:uiPriority w:val="99"/>
    <w:semiHidden/>
    <w:unhideWhenUsed/>
    <w:rsid w:val="00AC0AFC"/>
    <w:pPr>
      <w:spacing w:after="0" w:line="240" w:lineRule="auto"/>
    </w:pPr>
    <w:rPr>
      <w:rFonts w:ascii="Calibri" w:eastAsia="Calibri" w:hAnsi="Calibri" w:cs="Times New Roman"/>
      <w:sz w:val="20"/>
      <w:szCs w:val="20"/>
    </w:rPr>
  </w:style>
  <w:style w:type="character" w:customStyle="1" w:styleId="FunotentextZchn">
    <w:name w:val="Fußnotentext Zchn"/>
    <w:basedOn w:val="Absatz-Standardschriftart"/>
    <w:link w:val="Funotentext"/>
    <w:uiPriority w:val="99"/>
    <w:semiHidden/>
    <w:rsid w:val="00AC0AFC"/>
    <w:rPr>
      <w:rFonts w:ascii="Calibri" w:eastAsia="Calibri" w:hAnsi="Calibri" w:cs="Times New Roman"/>
      <w:sz w:val="20"/>
      <w:szCs w:val="20"/>
    </w:rPr>
  </w:style>
  <w:style w:type="character" w:styleId="Funotenzeichen">
    <w:name w:val="footnote reference"/>
    <w:basedOn w:val="Absatz-Standardschriftart"/>
    <w:uiPriority w:val="99"/>
    <w:semiHidden/>
    <w:unhideWhenUsed/>
    <w:rsid w:val="00AC0AFC"/>
    <w:rPr>
      <w:vertAlign w:val="superscript"/>
    </w:rPr>
  </w:style>
  <w:style w:type="table" w:customStyle="1" w:styleId="TableNormal">
    <w:name w:val="Table Normal"/>
    <w:rsid w:val="00AC0A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de-DE"/>
    </w:rPr>
    <w:tblPr>
      <w:tblInd w:w="0" w:type="dxa"/>
      <w:tblCellMar>
        <w:top w:w="0" w:type="dxa"/>
        <w:left w:w="0" w:type="dxa"/>
        <w:bottom w:w="0" w:type="dxa"/>
        <w:right w:w="0" w:type="dxa"/>
      </w:tblCellMar>
    </w:tblPr>
  </w:style>
  <w:style w:type="numbering" w:customStyle="1" w:styleId="KeineListe2">
    <w:name w:val="Keine Liste2"/>
    <w:next w:val="KeineListe"/>
    <w:uiPriority w:val="99"/>
    <w:semiHidden/>
    <w:unhideWhenUsed/>
    <w:rsid w:val="001A4B9D"/>
  </w:style>
  <w:style w:type="paragraph" w:customStyle="1" w:styleId="Tabellenspiegelstrich">
    <w:name w:val="Tabellenspiegelstrich"/>
    <w:basedOn w:val="Standard"/>
    <w:rsid w:val="001A4B9D"/>
    <w:pPr>
      <w:numPr>
        <w:numId w:val="76"/>
      </w:numPr>
      <w:spacing w:after="0" w:line="240" w:lineRule="auto"/>
      <w:jc w:val="both"/>
    </w:pPr>
    <w:rPr>
      <w:rFonts w:ascii="Times New Roman" w:eastAsia="MS Mincho" w:hAnsi="Times New Roman" w:cs="Arial"/>
      <w:sz w:val="24"/>
      <w:szCs w:val="24"/>
      <w:lang w:eastAsia="de-DE"/>
    </w:rPr>
  </w:style>
  <w:style w:type="paragraph" w:customStyle="1" w:styleId="Tabellentext">
    <w:name w:val="Tabellentext"/>
    <w:basedOn w:val="Standard"/>
    <w:rsid w:val="001A4B9D"/>
    <w:pPr>
      <w:spacing w:before="80" w:after="0"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4B4FC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B4FC7"/>
  </w:style>
  <w:style w:type="paragraph" w:styleId="Fuzeile">
    <w:name w:val="footer"/>
    <w:basedOn w:val="Standard"/>
    <w:link w:val="FuzeileZchn"/>
    <w:uiPriority w:val="99"/>
    <w:unhideWhenUsed/>
    <w:rsid w:val="004B4FC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4F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D3B3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C0AF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0AFC"/>
    <w:rPr>
      <w:rFonts w:ascii="Tahoma" w:hAnsi="Tahoma" w:cs="Tahoma"/>
      <w:sz w:val="16"/>
      <w:szCs w:val="16"/>
    </w:rPr>
  </w:style>
  <w:style w:type="numbering" w:customStyle="1" w:styleId="KeineListe1">
    <w:name w:val="Keine Liste1"/>
    <w:next w:val="KeineListe"/>
    <w:uiPriority w:val="99"/>
    <w:semiHidden/>
    <w:unhideWhenUsed/>
    <w:rsid w:val="00AC0AFC"/>
  </w:style>
  <w:style w:type="paragraph" w:styleId="Listenabsatz">
    <w:name w:val="List Paragraph"/>
    <w:basedOn w:val="Standard"/>
    <w:uiPriority w:val="34"/>
    <w:qFormat/>
    <w:rsid w:val="00AC0AFC"/>
    <w:pPr>
      <w:ind w:left="720"/>
      <w:contextualSpacing/>
    </w:pPr>
    <w:rPr>
      <w:rFonts w:ascii="Calibri" w:eastAsia="Calibri" w:hAnsi="Calibri" w:cs="Times New Roman"/>
    </w:rPr>
  </w:style>
  <w:style w:type="paragraph" w:customStyle="1" w:styleId="Tabellenberschrift">
    <w:name w:val="Tabellenüberschrift"/>
    <w:basedOn w:val="Standard"/>
    <w:rsid w:val="00AC0AFC"/>
    <w:pPr>
      <w:tabs>
        <w:tab w:val="left" w:pos="1985"/>
        <w:tab w:val="left" w:pos="3402"/>
      </w:tabs>
      <w:spacing w:after="0" w:line="240" w:lineRule="auto"/>
    </w:pPr>
    <w:rPr>
      <w:rFonts w:ascii="Times New Roman" w:eastAsia="Times New Roman" w:hAnsi="Times New Roman" w:cs="Times New Roman"/>
      <w:b/>
      <w:sz w:val="24"/>
      <w:szCs w:val="24"/>
      <w:lang w:eastAsia="de-DE"/>
    </w:rPr>
  </w:style>
  <w:style w:type="paragraph" w:styleId="Funotentext">
    <w:name w:val="footnote text"/>
    <w:basedOn w:val="Standard"/>
    <w:link w:val="FunotentextZchn"/>
    <w:uiPriority w:val="99"/>
    <w:semiHidden/>
    <w:unhideWhenUsed/>
    <w:rsid w:val="00AC0AFC"/>
    <w:pPr>
      <w:spacing w:after="0" w:line="240" w:lineRule="auto"/>
    </w:pPr>
    <w:rPr>
      <w:rFonts w:ascii="Calibri" w:eastAsia="Calibri" w:hAnsi="Calibri" w:cs="Times New Roman"/>
      <w:sz w:val="20"/>
      <w:szCs w:val="20"/>
    </w:rPr>
  </w:style>
  <w:style w:type="character" w:customStyle="1" w:styleId="FunotentextZchn">
    <w:name w:val="Fußnotentext Zchn"/>
    <w:basedOn w:val="Absatz-Standardschriftart"/>
    <w:link w:val="Funotentext"/>
    <w:uiPriority w:val="99"/>
    <w:semiHidden/>
    <w:rsid w:val="00AC0AFC"/>
    <w:rPr>
      <w:rFonts w:ascii="Calibri" w:eastAsia="Calibri" w:hAnsi="Calibri" w:cs="Times New Roman"/>
      <w:sz w:val="20"/>
      <w:szCs w:val="20"/>
    </w:rPr>
  </w:style>
  <w:style w:type="character" w:styleId="Funotenzeichen">
    <w:name w:val="footnote reference"/>
    <w:basedOn w:val="Absatz-Standardschriftart"/>
    <w:uiPriority w:val="99"/>
    <w:semiHidden/>
    <w:unhideWhenUsed/>
    <w:rsid w:val="00AC0AFC"/>
    <w:rPr>
      <w:vertAlign w:val="superscript"/>
    </w:rPr>
  </w:style>
  <w:style w:type="table" w:customStyle="1" w:styleId="TableNormal">
    <w:name w:val="Table Normal"/>
    <w:rsid w:val="00AC0A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de-DE"/>
    </w:rPr>
    <w:tblPr>
      <w:tblInd w:w="0" w:type="dxa"/>
      <w:tblCellMar>
        <w:top w:w="0" w:type="dxa"/>
        <w:left w:w="0" w:type="dxa"/>
        <w:bottom w:w="0" w:type="dxa"/>
        <w:right w:w="0" w:type="dxa"/>
      </w:tblCellMar>
    </w:tblPr>
  </w:style>
  <w:style w:type="numbering" w:customStyle="1" w:styleId="KeineListe2">
    <w:name w:val="Keine Liste2"/>
    <w:next w:val="KeineListe"/>
    <w:uiPriority w:val="99"/>
    <w:semiHidden/>
    <w:unhideWhenUsed/>
    <w:rsid w:val="001A4B9D"/>
  </w:style>
  <w:style w:type="paragraph" w:customStyle="1" w:styleId="Tabellenspiegelstrich">
    <w:name w:val="Tabellenspiegelstrich"/>
    <w:basedOn w:val="Standard"/>
    <w:rsid w:val="001A4B9D"/>
    <w:pPr>
      <w:numPr>
        <w:numId w:val="76"/>
      </w:numPr>
      <w:spacing w:after="0" w:line="240" w:lineRule="auto"/>
      <w:jc w:val="both"/>
    </w:pPr>
    <w:rPr>
      <w:rFonts w:ascii="Times New Roman" w:eastAsia="MS Mincho" w:hAnsi="Times New Roman" w:cs="Arial"/>
      <w:sz w:val="24"/>
      <w:szCs w:val="24"/>
      <w:lang w:eastAsia="de-DE"/>
    </w:rPr>
  </w:style>
  <w:style w:type="paragraph" w:customStyle="1" w:styleId="Tabellentext">
    <w:name w:val="Tabellentext"/>
    <w:basedOn w:val="Standard"/>
    <w:rsid w:val="001A4B9D"/>
    <w:pPr>
      <w:spacing w:before="80" w:after="0"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4B4FC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B4FC7"/>
  </w:style>
  <w:style w:type="paragraph" w:styleId="Fuzeile">
    <w:name w:val="footer"/>
    <w:basedOn w:val="Standard"/>
    <w:link w:val="FuzeileZchn"/>
    <w:uiPriority w:val="99"/>
    <w:unhideWhenUsed/>
    <w:rsid w:val="004B4FC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4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130327">
      <w:bodyDiv w:val="1"/>
      <w:marLeft w:val="0"/>
      <w:marRight w:val="0"/>
      <w:marTop w:val="0"/>
      <w:marBottom w:val="0"/>
      <w:divBdr>
        <w:top w:val="none" w:sz="0" w:space="0" w:color="auto"/>
        <w:left w:val="none" w:sz="0" w:space="0" w:color="auto"/>
        <w:bottom w:val="none" w:sz="0" w:space="0" w:color="auto"/>
        <w:right w:val="none" w:sz="0" w:space="0" w:color="auto"/>
      </w:divBdr>
    </w:div>
    <w:div w:id="210098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6DD4E33F66743DE81B4026F322A12B3"/>
        <w:category>
          <w:name w:val="Allgemein"/>
          <w:gallery w:val="placeholder"/>
        </w:category>
        <w:types>
          <w:type w:val="bbPlcHdr"/>
        </w:types>
        <w:behaviors>
          <w:behavior w:val="content"/>
        </w:behaviors>
        <w:guid w:val="{919E7FC2-4274-475B-A2C1-9C1836E6A192}"/>
      </w:docPartPr>
      <w:docPartBody>
        <w:p w:rsidR="00160AED" w:rsidRDefault="00160AED" w:rsidP="00160AED">
          <w:pPr>
            <w:pStyle w:val="D6DD4E33F66743DE81B4026F322A12B3"/>
          </w:pPr>
          <w:r>
            <w:rPr>
              <w:rStyle w:val="Platzhaltertext"/>
            </w:rPr>
            <w:t>Klicken oder tippen Sie hier, um Text einzugeben.</w:t>
          </w:r>
        </w:p>
      </w:docPartBody>
    </w:docPart>
    <w:docPart>
      <w:docPartPr>
        <w:name w:val="25291BFCF2F84CC58F3FA3D36581BA61"/>
        <w:category>
          <w:name w:val="Allgemein"/>
          <w:gallery w:val="placeholder"/>
        </w:category>
        <w:types>
          <w:type w:val="bbPlcHdr"/>
        </w:types>
        <w:behaviors>
          <w:behavior w:val="content"/>
        </w:behaviors>
        <w:guid w:val="{91C5655A-D5A3-4834-B579-0D3F3A45CADF}"/>
      </w:docPartPr>
      <w:docPartBody>
        <w:p w:rsidR="00160AED" w:rsidRDefault="00160AED" w:rsidP="00160AED">
          <w:pPr>
            <w:pStyle w:val="25291BFCF2F84CC58F3FA3D36581BA61"/>
          </w:pPr>
          <w:r>
            <w:rPr>
              <w:rStyle w:val="Platzhaltertext"/>
            </w:rPr>
            <w:t>Klicken oder tippen Sie hier, um Text einzugeben.</w:t>
          </w:r>
        </w:p>
      </w:docPartBody>
    </w:docPart>
    <w:docPart>
      <w:docPartPr>
        <w:name w:val="227FC943438A40EC989D6E3AC3D86DA2"/>
        <w:category>
          <w:name w:val="Allgemein"/>
          <w:gallery w:val="placeholder"/>
        </w:category>
        <w:types>
          <w:type w:val="bbPlcHdr"/>
        </w:types>
        <w:behaviors>
          <w:behavior w:val="content"/>
        </w:behaviors>
        <w:guid w:val="{4FFF3B24-BAF5-406D-B46F-3C3A90606201}"/>
      </w:docPartPr>
      <w:docPartBody>
        <w:p w:rsidR="00160AED" w:rsidRDefault="00160AED" w:rsidP="00160AED">
          <w:pPr>
            <w:pStyle w:val="227FC943438A40EC989D6E3AC3D86DA2"/>
          </w:pPr>
          <w:r>
            <w:rPr>
              <w:rStyle w:val="Platzhaltertext"/>
            </w:rPr>
            <w:t>Klicken oder tippen Sie hier, um Text einzugeben.</w:t>
          </w:r>
        </w:p>
      </w:docPartBody>
    </w:docPart>
    <w:docPart>
      <w:docPartPr>
        <w:name w:val="F093BD03CEE448E2BFCFBC1594D09F6A"/>
        <w:category>
          <w:name w:val="Allgemein"/>
          <w:gallery w:val="placeholder"/>
        </w:category>
        <w:types>
          <w:type w:val="bbPlcHdr"/>
        </w:types>
        <w:behaviors>
          <w:behavior w:val="content"/>
        </w:behaviors>
        <w:guid w:val="{EBAD007C-5CBE-4A4D-94F3-F6628E75D894}"/>
      </w:docPartPr>
      <w:docPartBody>
        <w:p w:rsidR="00160AED" w:rsidRDefault="00160AED" w:rsidP="00160AED">
          <w:pPr>
            <w:pStyle w:val="F093BD03CEE448E2BFCFBC1594D09F6A"/>
          </w:pPr>
          <w:r>
            <w:rPr>
              <w:rStyle w:val="Platzhaltertext"/>
            </w:rPr>
            <w:t>Klicken oder tippen Sie hier, um Text einzugeben.</w:t>
          </w:r>
        </w:p>
      </w:docPartBody>
    </w:docPart>
    <w:docPart>
      <w:docPartPr>
        <w:name w:val="D299C89AE64F42CB9256BF21D1480A2D"/>
        <w:category>
          <w:name w:val="Allgemein"/>
          <w:gallery w:val="placeholder"/>
        </w:category>
        <w:types>
          <w:type w:val="bbPlcHdr"/>
        </w:types>
        <w:behaviors>
          <w:behavior w:val="content"/>
        </w:behaviors>
        <w:guid w:val="{9CF2EACB-246C-4122-88AB-3F1F9D670293}"/>
      </w:docPartPr>
      <w:docPartBody>
        <w:p w:rsidR="00160AED" w:rsidRDefault="00160AED" w:rsidP="00160AED">
          <w:pPr>
            <w:pStyle w:val="D299C89AE64F42CB9256BF21D1480A2D"/>
          </w:pPr>
          <w:r>
            <w:rPr>
              <w:rStyle w:val="Platzhaltertext"/>
            </w:rPr>
            <w:t>Klicken oder tippen Sie hier, um Text einzugeben.</w:t>
          </w:r>
        </w:p>
      </w:docPartBody>
    </w:docPart>
    <w:docPart>
      <w:docPartPr>
        <w:name w:val="AD158DDF37A142968B6F737D776C4146"/>
        <w:category>
          <w:name w:val="Allgemein"/>
          <w:gallery w:val="placeholder"/>
        </w:category>
        <w:types>
          <w:type w:val="bbPlcHdr"/>
        </w:types>
        <w:behaviors>
          <w:behavior w:val="content"/>
        </w:behaviors>
        <w:guid w:val="{B53D2D68-F258-4841-A897-ECEE618E0CD3}"/>
      </w:docPartPr>
      <w:docPartBody>
        <w:p w:rsidR="00160AED" w:rsidRDefault="00160AED" w:rsidP="00160AED">
          <w:pPr>
            <w:pStyle w:val="AD158DDF37A142968B6F737D776C4146"/>
          </w:pPr>
          <w:r w:rsidRPr="00735AD2">
            <w:rPr>
              <w:rStyle w:val="Platzhaltertext"/>
            </w:rPr>
            <w:t>Klicken oder tippen Sie hier, um Text einzugeben.</w:t>
          </w:r>
        </w:p>
      </w:docPartBody>
    </w:docPart>
    <w:docPart>
      <w:docPartPr>
        <w:name w:val="6CE6193082B342A3B6FD39E0E0F58BF3"/>
        <w:category>
          <w:name w:val="Allgemein"/>
          <w:gallery w:val="placeholder"/>
        </w:category>
        <w:types>
          <w:type w:val="bbPlcHdr"/>
        </w:types>
        <w:behaviors>
          <w:behavior w:val="content"/>
        </w:behaviors>
        <w:guid w:val="{04397B2F-584D-4D04-8FEA-F21CBCFFFB7C}"/>
      </w:docPartPr>
      <w:docPartBody>
        <w:p w:rsidR="00160AED" w:rsidRDefault="00160AED" w:rsidP="00160AED">
          <w:pPr>
            <w:pStyle w:val="6CE6193082B342A3B6FD39E0E0F58BF3"/>
          </w:pPr>
          <w:r>
            <w:rPr>
              <w:rStyle w:val="Platzhaltertext"/>
            </w:rPr>
            <w:t>Klicken oder tippen Sie hier, um Text einzugeben.</w:t>
          </w:r>
        </w:p>
      </w:docPartBody>
    </w:docPart>
    <w:docPart>
      <w:docPartPr>
        <w:name w:val="7F4692FA0791427BB0FBA25EC5E523DA"/>
        <w:category>
          <w:name w:val="Allgemein"/>
          <w:gallery w:val="placeholder"/>
        </w:category>
        <w:types>
          <w:type w:val="bbPlcHdr"/>
        </w:types>
        <w:behaviors>
          <w:behavior w:val="content"/>
        </w:behaviors>
        <w:guid w:val="{01779438-C1A6-49B5-A0A3-6AEE902C3691}"/>
      </w:docPartPr>
      <w:docPartBody>
        <w:p w:rsidR="00160AED" w:rsidRDefault="00160AED" w:rsidP="00160AED">
          <w:pPr>
            <w:pStyle w:val="7F4692FA0791427BB0FBA25EC5E523DA"/>
          </w:pPr>
          <w:r w:rsidRPr="00735AD2">
            <w:rPr>
              <w:rStyle w:val="Platzhaltertext"/>
            </w:rPr>
            <w:t>Klicken oder tippen Sie hier, um Text einzugeben.</w:t>
          </w:r>
        </w:p>
      </w:docPartBody>
    </w:docPart>
    <w:docPart>
      <w:docPartPr>
        <w:name w:val="13BE0DE99C4E4F56BE9E191B3E80F756"/>
        <w:category>
          <w:name w:val="Allgemein"/>
          <w:gallery w:val="placeholder"/>
        </w:category>
        <w:types>
          <w:type w:val="bbPlcHdr"/>
        </w:types>
        <w:behaviors>
          <w:behavior w:val="content"/>
        </w:behaviors>
        <w:guid w:val="{D33689A3-1027-4BE6-9823-98F9FFAFF488}"/>
      </w:docPartPr>
      <w:docPartBody>
        <w:p w:rsidR="00160AED" w:rsidRDefault="00160AED" w:rsidP="00160AED">
          <w:pPr>
            <w:pStyle w:val="13BE0DE99C4E4F56BE9E191B3E80F756"/>
          </w:pPr>
          <w:r>
            <w:rPr>
              <w:rStyle w:val="Platzhaltertext"/>
            </w:rPr>
            <w:t>Klicken oder tippen Sie hier, um Text einzugeben.</w:t>
          </w:r>
        </w:p>
      </w:docPartBody>
    </w:docPart>
    <w:docPart>
      <w:docPartPr>
        <w:name w:val="7DD984BD8D50451382299FB7196E4FBE"/>
        <w:category>
          <w:name w:val="Allgemein"/>
          <w:gallery w:val="placeholder"/>
        </w:category>
        <w:types>
          <w:type w:val="bbPlcHdr"/>
        </w:types>
        <w:behaviors>
          <w:behavior w:val="content"/>
        </w:behaviors>
        <w:guid w:val="{801491B2-3144-4C08-A4B5-BBCD0E72BC35}"/>
      </w:docPartPr>
      <w:docPartBody>
        <w:p w:rsidR="00160AED" w:rsidRDefault="00160AED" w:rsidP="00160AED">
          <w:pPr>
            <w:pStyle w:val="7DD984BD8D50451382299FB7196E4FBE"/>
          </w:pPr>
          <w:r w:rsidRPr="00735AD2">
            <w:rPr>
              <w:rStyle w:val="Platzhaltertext"/>
            </w:rPr>
            <w:t>Klicken oder tippen Sie hier, um Text einzugeben.</w:t>
          </w:r>
        </w:p>
      </w:docPartBody>
    </w:docPart>
    <w:docPart>
      <w:docPartPr>
        <w:name w:val="3563D80DBD904B03B0C93814E7EDA119"/>
        <w:category>
          <w:name w:val="Allgemein"/>
          <w:gallery w:val="placeholder"/>
        </w:category>
        <w:types>
          <w:type w:val="bbPlcHdr"/>
        </w:types>
        <w:behaviors>
          <w:behavior w:val="content"/>
        </w:behaviors>
        <w:guid w:val="{00FB1017-613D-4A38-8E21-B119C053F279}"/>
      </w:docPartPr>
      <w:docPartBody>
        <w:p w:rsidR="00160AED" w:rsidRDefault="00160AED" w:rsidP="00160AED">
          <w:pPr>
            <w:pStyle w:val="3563D80DBD904B03B0C93814E7EDA119"/>
          </w:pPr>
          <w:r>
            <w:rPr>
              <w:rStyle w:val="Platzhaltertext"/>
            </w:rPr>
            <w:t>Klicken oder tippen Sie hier, um Text einzugeben.</w:t>
          </w:r>
        </w:p>
      </w:docPartBody>
    </w:docPart>
    <w:docPart>
      <w:docPartPr>
        <w:name w:val="528C4AA803CC44599BBA185B381EDC7C"/>
        <w:category>
          <w:name w:val="Allgemein"/>
          <w:gallery w:val="placeholder"/>
        </w:category>
        <w:types>
          <w:type w:val="bbPlcHdr"/>
        </w:types>
        <w:behaviors>
          <w:behavior w:val="content"/>
        </w:behaviors>
        <w:guid w:val="{6E24758C-A65B-48B2-BFFE-53A9699678AE}"/>
      </w:docPartPr>
      <w:docPartBody>
        <w:p w:rsidR="00160AED" w:rsidRDefault="00160AED" w:rsidP="00160AED">
          <w:pPr>
            <w:pStyle w:val="528C4AA803CC44599BBA185B381EDC7C"/>
          </w:pPr>
          <w:r>
            <w:rPr>
              <w:rStyle w:val="Platzhaltertext"/>
            </w:rPr>
            <w:t>Klicken oder tippen Sie hier, um Text einzugeben.</w:t>
          </w:r>
        </w:p>
      </w:docPartBody>
    </w:docPart>
    <w:docPart>
      <w:docPartPr>
        <w:name w:val="EF08FA33C76B43DF9AAA89FA3F13A76F"/>
        <w:category>
          <w:name w:val="Allgemein"/>
          <w:gallery w:val="placeholder"/>
        </w:category>
        <w:types>
          <w:type w:val="bbPlcHdr"/>
        </w:types>
        <w:behaviors>
          <w:behavior w:val="content"/>
        </w:behaviors>
        <w:guid w:val="{706A258D-69FD-4EED-800B-AD1A143402E7}"/>
      </w:docPartPr>
      <w:docPartBody>
        <w:p w:rsidR="00160AED" w:rsidRDefault="00160AED" w:rsidP="00160AED">
          <w:pPr>
            <w:pStyle w:val="EF08FA33C76B43DF9AAA89FA3F13A76F"/>
          </w:pPr>
          <w:r>
            <w:rPr>
              <w:rStyle w:val="Platzhaltertext"/>
            </w:rPr>
            <w:t>Klicken oder tippen Sie hier, um Text einzugeben.</w:t>
          </w:r>
        </w:p>
      </w:docPartBody>
    </w:docPart>
    <w:docPart>
      <w:docPartPr>
        <w:name w:val="B45A61561B1C417389FCB85C41EBF599"/>
        <w:category>
          <w:name w:val="Allgemein"/>
          <w:gallery w:val="placeholder"/>
        </w:category>
        <w:types>
          <w:type w:val="bbPlcHdr"/>
        </w:types>
        <w:behaviors>
          <w:behavior w:val="content"/>
        </w:behaviors>
        <w:guid w:val="{FBF8D870-7A74-4AC7-B441-7A6F3B5BC4BA}"/>
      </w:docPartPr>
      <w:docPartBody>
        <w:p w:rsidR="00160AED" w:rsidRDefault="00160AED" w:rsidP="00160AED">
          <w:pPr>
            <w:pStyle w:val="B45A61561B1C417389FCB85C41EBF599"/>
          </w:pPr>
          <w:r>
            <w:rPr>
              <w:rStyle w:val="Platzhaltertext"/>
            </w:rPr>
            <w:t>Klicken oder tippen Sie hier, um Text einzugeben.</w:t>
          </w:r>
        </w:p>
      </w:docPartBody>
    </w:docPart>
    <w:docPart>
      <w:docPartPr>
        <w:name w:val="1CCB918BAE594A8D95672379716B6B19"/>
        <w:category>
          <w:name w:val="Allgemein"/>
          <w:gallery w:val="placeholder"/>
        </w:category>
        <w:types>
          <w:type w:val="bbPlcHdr"/>
        </w:types>
        <w:behaviors>
          <w:behavior w:val="content"/>
        </w:behaviors>
        <w:guid w:val="{87224232-092A-4084-9CC6-EA77871CDF5C}"/>
      </w:docPartPr>
      <w:docPartBody>
        <w:p w:rsidR="00160AED" w:rsidRDefault="00160AED" w:rsidP="00160AED">
          <w:pPr>
            <w:pStyle w:val="1CCB918BAE594A8D95672379716B6B19"/>
          </w:pPr>
          <w:r w:rsidRPr="00735AD2">
            <w:rPr>
              <w:rStyle w:val="Platzhaltertext"/>
            </w:rPr>
            <w:t>Klicken oder tippen Sie hier, um Text einzugeben.</w:t>
          </w:r>
        </w:p>
      </w:docPartBody>
    </w:docPart>
    <w:docPart>
      <w:docPartPr>
        <w:name w:val="1D11643CAF1F409A9955F5631F124D9E"/>
        <w:category>
          <w:name w:val="Allgemein"/>
          <w:gallery w:val="placeholder"/>
        </w:category>
        <w:types>
          <w:type w:val="bbPlcHdr"/>
        </w:types>
        <w:behaviors>
          <w:behavior w:val="content"/>
        </w:behaviors>
        <w:guid w:val="{02CBF313-12CD-4D7B-922C-710D2B5C2B96}"/>
      </w:docPartPr>
      <w:docPartBody>
        <w:p w:rsidR="00160AED" w:rsidRDefault="00160AED" w:rsidP="00160AED">
          <w:pPr>
            <w:pStyle w:val="1D11643CAF1F409A9955F5631F124D9E"/>
          </w:pPr>
          <w:r>
            <w:rPr>
              <w:rStyle w:val="Platzhaltertext"/>
            </w:rPr>
            <w:t>Klicken oder tippen Sie hier, um Text einzugeben.</w:t>
          </w:r>
        </w:p>
      </w:docPartBody>
    </w:docPart>
    <w:docPart>
      <w:docPartPr>
        <w:name w:val="2B94889BABA243DBBD1D15E4235D9793"/>
        <w:category>
          <w:name w:val="Allgemein"/>
          <w:gallery w:val="placeholder"/>
        </w:category>
        <w:types>
          <w:type w:val="bbPlcHdr"/>
        </w:types>
        <w:behaviors>
          <w:behavior w:val="content"/>
        </w:behaviors>
        <w:guid w:val="{F8DF3D88-4859-4D45-9D98-86415F5C2544}"/>
      </w:docPartPr>
      <w:docPartBody>
        <w:p w:rsidR="00160AED" w:rsidRDefault="00160AED" w:rsidP="00160AED">
          <w:pPr>
            <w:pStyle w:val="2B94889BABA243DBBD1D15E4235D9793"/>
          </w:pPr>
          <w:r w:rsidRPr="00735AD2">
            <w:rPr>
              <w:rStyle w:val="Platzhaltertext"/>
            </w:rPr>
            <w:t>Klicken oder tippen Sie hier, um Text einzugeben.</w:t>
          </w:r>
        </w:p>
      </w:docPartBody>
    </w:docPart>
    <w:docPart>
      <w:docPartPr>
        <w:name w:val="66D4EFCF429A43578AAD2564C652E521"/>
        <w:category>
          <w:name w:val="Allgemein"/>
          <w:gallery w:val="placeholder"/>
        </w:category>
        <w:types>
          <w:type w:val="bbPlcHdr"/>
        </w:types>
        <w:behaviors>
          <w:behavior w:val="content"/>
        </w:behaviors>
        <w:guid w:val="{F7213161-E4BE-46AC-9B68-7514006C21A3}"/>
      </w:docPartPr>
      <w:docPartBody>
        <w:p w:rsidR="00160AED" w:rsidRDefault="00160AED" w:rsidP="00160AED">
          <w:pPr>
            <w:pStyle w:val="66D4EFCF429A43578AAD2564C652E521"/>
          </w:pPr>
          <w:r>
            <w:rPr>
              <w:rStyle w:val="Platzhaltertext"/>
            </w:rPr>
            <w:t>Klicken oder tippen Sie hier, um Text einzugeben.</w:t>
          </w:r>
        </w:p>
      </w:docPartBody>
    </w:docPart>
    <w:docPart>
      <w:docPartPr>
        <w:name w:val="46FD5060063A40E89F35646CF7380382"/>
        <w:category>
          <w:name w:val="Allgemein"/>
          <w:gallery w:val="placeholder"/>
        </w:category>
        <w:types>
          <w:type w:val="bbPlcHdr"/>
        </w:types>
        <w:behaviors>
          <w:behavior w:val="content"/>
        </w:behaviors>
        <w:guid w:val="{6E175DB5-BE77-4169-B09D-6164B9C3D079}"/>
      </w:docPartPr>
      <w:docPartBody>
        <w:p w:rsidR="00160AED" w:rsidRDefault="00160AED" w:rsidP="00160AED">
          <w:pPr>
            <w:pStyle w:val="46FD5060063A40E89F35646CF7380382"/>
          </w:pPr>
          <w:r w:rsidRPr="00735AD2">
            <w:rPr>
              <w:rStyle w:val="Platzhaltertext"/>
            </w:rPr>
            <w:t>Klicken oder tippen Sie hier, um Text einzugeben.</w:t>
          </w:r>
        </w:p>
      </w:docPartBody>
    </w:docPart>
    <w:docPart>
      <w:docPartPr>
        <w:name w:val="BFD6C50C477B459496524017C5D85F24"/>
        <w:category>
          <w:name w:val="Allgemein"/>
          <w:gallery w:val="placeholder"/>
        </w:category>
        <w:types>
          <w:type w:val="bbPlcHdr"/>
        </w:types>
        <w:behaviors>
          <w:behavior w:val="content"/>
        </w:behaviors>
        <w:guid w:val="{320D55C2-1FAF-4533-9A78-30BE8D483754}"/>
      </w:docPartPr>
      <w:docPartBody>
        <w:p w:rsidR="00160AED" w:rsidRDefault="00160AED" w:rsidP="00160AED">
          <w:pPr>
            <w:pStyle w:val="BFD6C50C477B459496524017C5D85F24"/>
          </w:pPr>
          <w:r>
            <w:rPr>
              <w:rStyle w:val="Platzhaltertext"/>
            </w:rPr>
            <w:t>Klicken oder tippen Sie hier, um Text einzugeben.</w:t>
          </w:r>
        </w:p>
      </w:docPartBody>
    </w:docPart>
    <w:docPart>
      <w:docPartPr>
        <w:name w:val="EE0440C83B16424B972921D2FF3679E7"/>
        <w:category>
          <w:name w:val="Allgemein"/>
          <w:gallery w:val="placeholder"/>
        </w:category>
        <w:types>
          <w:type w:val="bbPlcHdr"/>
        </w:types>
        <w:behaviors>
          <w:behavior w:val="content"/>
        </w:behaviors>
        <w:guid w:val="{1D0B428C-6DC9-43AA-ADFB-F9F16A7634AB}"/>
      </w:docPartPr>
      <w:docPartBody>
        <w:p w:rsidR="00160AED" w:rsidRDefault="00160AED" w:rsidP="00160AED">
          <w:pPr>
            <w:pStyle w:val="EE0440C83B16424B972921D2FF3679E7"/>
          </w:pPr>
          <w:r w:rsidRPr="00735AD2">
            <w:rPr>
              <w:rStyle w:val="Platzhaltertext"/>
            </w:rPr>
            <w:t>Klicken oder tippen Sie hier, um Text einzugeben.</w:t>
          </w:r>
        </w:p>
      </w:docPartBody>
    </w:docPart>
    <w:docPart>
      <w:docPartPr>
        <w:name w:val="AB827BC526AA49458798C1A32338FCDC"/>
        <w:category>
          <w:name w:val="Allgemein"/>
          <w:gallery w:val="placeholder"/>
        </w:category>
        <w:types>
          <w:type w:val="bbPlcHdr"/>
        </w:types>
        <w:behaviors>
          <w:behavior w:val="content"/>
        </w:behaviors>
        <w:guid w:val="{C53E8A9B-0E2A-4798-94E5-715B259DC5B6}"/>
      </w:docPartPr>
      <w:docPartBody>
        <w:p w:rsidR="00160AED" w:rsidRDefault="00160AED" w:rsidP="00160AED">
          <w:pPr>
            <w:pStyle w:val="AB827BC526AA49458798C1A32338FCDC"/>
          </w:pPr>
          <w:r>
            <w:rPr>
              <w:rStyle w:val="Platzhaltertext"/>
            </w:rPr>
            <w:t>Klicken oder tippen Sie hier, um Text einzugeben.</w:t>
          </w:r>
        </w:p>
      </w:docPartBody>
    </w:docPart>
    <w:docPart>
      <w:docPartPr>
        <w:name w:val="AB60BAD008E144629B40CDD4C4604482"/>
        <w:category>
          <w:name w:val="Allgemein"/>
          <w:gallery w:val="placeholder"/>
        </w:category>
        <w:types>
          <w:type w:val="bbPlcHdr"/>
        </w:types>
        <w:behaviors>
          <w:behavior w:val="content"/>
        </w:behaviors>
        <w:guid w:val="{0BF18768-816E-481F-8D86-0D8A9F0CA3C3}"/>
      </w:docPartPr>
      <w:docPartBody>
        <w:p w:rsidR="00160AED" w:rsidRDefault="00160AED" w:rsidP="00160AED">
          <w:pPr>
            <w:pStyle w:val="AB60BAD008E144629B40CDD4C4604482"/>
          </w:pPr>
          <w:r w:rsidRPr="00735AD2">
            <w:rPr>
              <w:rStyle w:val="Platzhaltertext"/>
            </w:rPr>
            <w:t>Klicken oder tippen Sie hier, um Text einzugeben.</w:t>
          </w:r>
        </w:p>
      </w:docPartBody>
    </w:docPart>
    <w:docPart>
      <w:docPartPr>
        <w:name w:val="47217112E5CF420682F540B37D019CB2"/>
        <w:category>
          <w:name w:val="Allgemein"/>
          <w:gallery w:val="placeholder"/>
        </w:category>
        <w:types>
          <w:type w:val="bbPlcHdr"/>
        </w:types>
        <w:behaviors>
          <w:behavior w:val="content"/>
        </w:behaviors>
        <w:guid w:val="{31D081F8-7370-4A7E-9AB3-AB7E84C04BE4}"/>
      </w:docPartPr>
      <w:docPartBody>
        <w:p w:rsidR="00160AED" w:rsidRDefault="00160AED" w:rsidP="00160AED">
          <w:pPr>
            <w:pStyle w:val="47217112E5CF420682F540B37D019CB2"/>
          </w:pPr>
          <w:r>
            <w:rPr>
              <w:rStyle w:val="Platzhaltertext"/>
            </w:rPr>
            <w:t>Klicken oder tippen Sie hier, um Text einzugeben.</w:t>
          </w:r>
        </w:p>
      </w:docPartBody>
    </w:docPart>
    <w:docPart>
      <w:docPartPr>
        <w:name w:val="000EDF7E061B41198809D111CC9ED484"/>
        <w:category>
          <w:name w:val="Allgemein"/>
          <w:gallery w:val="placeholder"/>
        </w:category>
        <w:types>
          <w:type w:val="bbPlcHdr"/>
        </w:types>
        <w:behaviors>
          <w:behavior w:val="content"/>
        </w:behaviors>
        <w:guid w:val="{AF5522B4-E49A-4BAD-829C-011DE1962FFB}"/>
      </w:docPartPr>
      <w:docPartBody>
        <w:p w:rsidR="00160AED" w:rsidRDefault="00160AED" w:rsidP="00160AED">
          <w:pPr>
            <w:pStyle w:val="000EDF7E061B41198809D111CC9ED484"/>
          </w:pPr>
          <w:r w:rsidRPr="00735AD2">
            <w:rPr>
              <w:rStyle w:val="Platzhaltertext"/>
            </w:rPr>
            <w:t>Klicken oder tippen Sie hier, um Text einzugeben.</w:t>
          </w:r>
        </w:p>
      </w:docPartBody>
    </w:docPart>
    <w:docPart>
      <w:docPartPr>
        <w:name w:val="20EC415561644EFEAA20547E55C5ADE3"/>
        <w:category>
          <w:name w:val="Allgemein"/>
          <w:gallery w:val="placeholder"/>
        </w:category>
        <w:types>
          <w:type w:val="bbPlcHdr"/>
        </w:types>
        <w:behaviors>
          <w:behavior w:val="content"/>
        </w:behaviors>
        <w:guid w:val="{D159CFF8-7AC4-487B-B4FA-FAB59B4D43E8}"/>
      </w:docPartPr>
      <w:docPartBody>
        <w:p w:rsidR="00160AED" w:rsidRDefault="00160AED" w:rsidP="00160AED">
          <w:pPr>
            <w:pStyle w:val="20EC415561644EFEAA20547E55C5ADE3"/>
          </w:pPr>
          <w:r>
            <w:rPr>
              <w:rStyle w:val="Platzhaltertext"/>
            </w:rPr>
            <w:t>Klicken oder tippen Sie hier, um Text einzugeben.</w:t>
          </w:r>
        </w:p>
      </w:docPartBody>
    </w:docPart>
    <w:docPart>
      <w:docPartPr>
        <w:name w:val="81AC4A7ABFBF49069E9EFEBB313FA640"/>
        <w:category>
          <w:name w:val="Allgemein"/>
          <w:gallery w:val="placeholder"/>
        </w:category>
        <w:types>
          <w:type w:val="bbPlcHdr"/>
        </w:types>
        <w:behaviors>
          <w:behavior w:val="content"/>
        </w:behaviors>
        <w:guid w:val="{C6F9E2E1-63E6-41B0-922A-6963B380329A}"/>
      </w:docPartPr>
      <w:docPartBody>
        <w:p w:rsidR="00160AED" w:rsidRDefault="00160AED" w:rsidP="00160AED">
          <w:pPr>
            <w:pStyle w:val="81AC4A7ABFBF49069E9EFEBB313FA640"/>
          </w:pPr>
          <w:r w:rsidRPr="00735AD2">
            <w:rPr>
              <w:rStyle w:val="Platzhaltertext"/>
            </w:rPr>
            <w:t>Klicken oder tippen Sie hier, um Text einzugeben.</w:t>
          </w:r>
        </w:p>
      </w:docPartBody>
    </w:docPart>
    <w:docPart>
      <w:docPartPr>
        <w:name w:val="B2E9F9ABD99B46B7B2CCBCECF37CCDD7"/>
        <w:category>
          <w:name w:val="Allgemein"/>
          <w:gallery w:val="placeholder"/>
        </w:category>
        <w:types>
          <w:type w:val="bbPlcHdr"/>
        </w:types>
        <w:behaviors>
          <w:behavior w:val="content"/>
        </w:behaviors>
        <w:guid w:val="{37F2C2AD-36E4-4CAB-BE17-0925E35738CC}"/>
      </w:docPartPr>
      <w:docPartBody>
        <w:p w:rsidR="00160AED" w:rsidRDefault="00160AED" w:rsidP="00160AED">
          <w:pPr>
            <w:pStyle w:val="B2E9F9ABD99B46B7B2CCBCECF37CCDD7"/>
          </w:pPr>
          <w:r>
            <w:rPr>
              <w:rStyle w:val="Platzhaltertext"/>
            </w:rPr>
            <w:t>Klicken oder tippen Sie hier, um Text einzugeben.</w:t>
          </w:r>
        </w:p>
      </w:docPartBody>
    </w:docPart>
    <w:docPart>
      <w:docPartPr>
        <w:name w:val="691D9F12CC74483E84BF6106E9B9278C"/>
        <w:category>
          <w:name w:val="Allgemein"/>
          <w:gallery w:val="placeholder"/>
        </w:category>
        <w:types>
          <w:type w:val="bbPlcHdr"/>
        </w:types>
        <w:behaviors>
          <w:behavior w:val="content"/>
        </w:behaviors>
        <w:guid w:val="{D8D5F897-F59F-490E-9E25-9BDFB936CE66}"/>
      </w:docPartPr>
      <w:docPartBody>
        <w:p w:rsidR="00160AED" w:rsidRDefault="00160AED" w:rsidP="00160AED">
          <w:pPr>
            <w:pStyle w:val="691D9F12CC74483E84BF6106E9B9278C"/>
          </w:pPr>
          <w:r>
            <w:rPr>
              <w:rStyle w:val="Platzhaltertext"/>
            </w:rPr>
            <w:t>Klicken oder tippen Sie hier, um Text einzugeben.</w:t>
          </w:r>
        </w:p>
      </w:docPartBody>
    </w:docPart>
    <w:docPart>
      <w:docPartPr>
        <w:name w:val="F779F506B13D4AF9A25025EBF0480884"/>
        <w:category>
          <w:name w:val="Allgemein"/>
          <w:gallery w:val="placeholder"/>
        </w:category>
        <w:types>
          <w:type w:val="bbPlcHdr"/>
        </w:types>
        <w:behaviors>
          <w:behavior w:val="content"/>
        </w:behaviors>
        <w:guid w:val="{1E95D24E-CF42-456D-BA3E-DC260C78DE9C}"/>
      </w:docPartPr>
      <w:docPartBody>
        <w:p w:rsidR="00160AED" w:rsidRDefault="00160AED" w:rsidP="00160AED">
          <w:pPr>
            <w:pStyle w:val="F779F506B13D4AF9A25025EBF0480884"/>
          </w:pPr>
          <w:r>
            <w:rPr>
              <w:rStyle w:val="Platzhaltertext"/>
            </w:rPr>
            <w:t>Klicken oder tippen Sie hier, um Text einzugeben.</w:t>
          </w:r>
        </w:p>
      </w:docPartBody>
    </w:docPart>
    <w:docPart>
      <w:docPartPr>
        <w:name w:val="0FC74DAF1B7B4C94A3D0BE819B31E720"/>
        <w:category>
          <w:name w:val="Allgemein"/>
          <w:gallery w:val="placeholder"/>
        </w:category>
        <w:types>
          <w:type w:val="bbPlcHdr"/>
        </w:types>
        <w:behaviors>
          <w:behavior w:val="content"/>
        </w:behaviors>
        <w:guid w:val="{364145D2-CFAB-4DC6-8864-882531585BF8}"/>
      </w:docPartPr>
      <w:docPartBody>
        <w:p w:rsidR="00160AED" w:rsidRDefault="00160AED" w:rsidP="00160AED">
          <w:pPr>
            <w:pStyle w:val="0FC74DAF1B7B4C94A3D0BE819B31E720"/>
          </w:pPr>
          <w:r w:rsidRPr="00735AD2">
            <w:rPr>
              <w:rStyle w:val="Platzhaltertext"/>
            </w:rPr>
            <w:t>Klicken oder tippen Sie hier, um Text einzugeben.</w:t>
          </w:r>
        </w:p>
      </w:docPartBody>
    </w:docPart>
    <w:docPart>
      <w:docPartPr>
        <w:name w:val="18FFB785BEA74C74962568F404FDBE51"/>
        <w:category>
          <w:name w:val="Allgemein"/>
          <w:gallery w:val="placeholder"/>
        </w:category>
        <w:types>
          <w:type w:val="bbPlcHdr"/>
        </w:types>
        <w:behaviors>
          <w:behavior w:val="content"/>
        </w:behaviors>
        <w:guid w:val="{B2906D18-E66F-4EB6-AFC7-F240432CA3F9}"/>
      </w:docPartPr>
      <w:docPartBody>
        <w:p w:rsidR="00160AED" w:rsidRDefault="00160AED" w:rsidP="00160AED">
          <w:pPr>
            <w:pStyle w:val="18FFB785BEA74C74962568F404FDBE51"/>
          </w:pPr>
          <w:r>
            <w:rPr>
              <w:rStyle w:val="Platzhaltertext"/>
            </w:rPr>
            <w:t>Klicken oder tippen Sie hier, um Text einzugeben.</w:t>
          </w:r>
        </w:p>
      </w:docPartBody>
    </w:docPart>
    <w:docPart>
      <w:docPartPr>
        <w:name w:val="36C4DB46F97D4E83ACD03C205A1DC9A0"/>
        <w:category>
          <w:name w:val="Allgemein"/>
          <w:gallery w:val="placeholder"/>
        </w:category>
        <w:types>
          <w:type w:val="bbPlcHdr"/>
        </w:types>
        <w:behaviors>
          <w:behavior w:val="content"/>
        </w:behaviors>
        <w:guid w:val="{B2DBB491-9CA5-4879-8952-87259D0A6D74}"/>
      </w:docPartPr>
      <w:docPartBody>
        <w:p w:rsidR="00160AED" w:rsidRDefault="00160AED" w:rsidP="00160AED">
          <w:pPr>
            <w:pStyle w:val="36C4DB46F97D4E83ACD03C205A1DC9A0"/>
          </w:pPr>
          <w:r w:rsidRPr="00735AD2">
            <w:rPr>
              <w:rStyle w:val="Platzhaltertext"/>
            </w:rPr>
            <w:t>Klicken oder tippen Sie hier, um Text einzugeben.</w:t>
          </w:r>
        </w:p>
      </w:docPartBody>
    </w:docPart>
    <w:docPart>
      <w:docPartPr>
        <w:name w:val="8459B6F12049455A9B71D392DB0C886F"/>
        <w:category>
          <w:name w:val="Allgemein"/>
          <w:gallery w:val="placeholder"/>
        </w:category>
        <w:types>
          <w:type w:val="bbPlcHdr"/>
        </w:types>
        <w:behaviors>
          <w:behavior w:val="content"/>
        </w:behaviors>
        <w:guid w:val="{6D723FAB-D759-4ADD-9D3B-C426ED2E6CBB}"/>
      </w:docPartPr>
      <w:docPartBody>
        <w:p w:rsidR="00160AED" w:rsidRDefault="00160AED" w:rsidP="00160AED">
          <w:pPr>
            <w:pStyle w:val="8459B6F12049455A9B71D392DB0C886F"/>
          </w:pPr>
          <w:r>
            <w:rPr>
              <w:rStyle w:val="Platzhaltertext"/>
            </w:rPr>
            <w:t>Klicken oder tippen Sie hier, um Text einzugeben.</w:t>
          </w:r>
        </w:p>
      </w:docPartBody>
    </w:docPart>
    <w:docPart>
      <w:docPartPr>
        <w:name w:val="C4AA63B77125462CB0ABE406F9F62C29"/>
        <w:category>
          <w:name w:val="Allgemein"/>
          <w:gallery w:val="placeholder"/>
        </w:category>
        <w:types>
          <w:type w:val="bbPlcHdr"/>
        </w:types>
        <w:behaviors>
          <w:behavior w:val="content"/>
        </w:behaviors>
        <w:guid w:val="{001F5405-0025-440B-A5DD-8323020F8962}"/>
      </w:docPartPr>
      <w:docPartBody>
        <w:p w:rsidR="00160AED" w:rsidRDefault="00160AED" w:rsidP="00160AED">
          <w:pPr>
            <w:pStyle w:val="C4AA63B77125462CB0ABE406F9F62C29"/>
          </w:pPr>
          <w:r w:rsidRPr="00735AD2">
            <w:rPr>
              <w:rStyle w:val="Platzhaltertext"/>
            </w:rPr>
            <w:t>Klicken oder tippen Sie hier, um Text einzugeben.</w:t>
          </w:r>
        </w:p>
      </w:docPartBody>
    </w:docPart>
    <w:docPart>
      <w:docPartPr>
        <w:name w:val="33D3721552A4413BA1CAA56BEE4D7D41"/>
        <w:category>
          <w:name w:val="Allgemein"/>
          <w:gallery w:val="placeholder"/>
        </w:category>
        <w:types>
          <w:type w:val="bbPlcHdr"/>
        </w:types>
        <w:behaviors>
          <w:behavior w:val="content"/>
        </w:behaviors>
        <w:guid w:val="{3342AC6E-39C1-44EE-AB7E-EF2C71980787}"/>
      </w:docPartPr>
      <w:docPartBody>
        <w:p w:rsidR="00160AED" w:rsidRDefault="00160AED" w:rsidP="00160AED">
          <w:pPr>
            <w:pStyle w:val="33D3721552A4413BA1CAA56BEE4D7D41"/>
          </w:pPr>
          <w:r>
            <w:rPr>
              <w:rStyle w:val="Platzhaltertext"/>
            </w:rPr>
            <w:t>Klicken oder tippen Sie hier, um Text einzugeben.</w:t>
          </w:r>
        </w:p>
      </w:docPartBody>
    </w:docPart>
    <w:docPart>
      <w:docPartPr>
        <w:name w:val="6F31ED4C8F0A4596A71EFEAD6FE69AC3"/>
        <w:category>
          <w:name w:val="Allgemein"/>
          <w:gallery w:val="placeholder"/>
        </w:category>
        <w:types>
          <w:type w:val="bbPlcHdr"/>
        </w:types>
        <w:behaviors>
          <w:behavior w:val="content"/>
        </w:behaviors>
        <w:guid w:val="{32F295B9-1C7F-466A-BAD8-1F6818517E39}"/>
      </w:docPartPr>
      <w:docPartBody>
        <w:p w:rsidR="00160AED" w:rsidRDefault="00160AED" w:rsidP="00160AED">
          <w:pPr>
            <w:pStyle w:val="6F31ED4C8F0A4596A71EFEAD6FE69AC3"/>
          </w:pPr>
          <w:r w:rsidRPr="00735AD2">
            <w:rPr>
              <w:rStyle w:val="Platzhaltertext"/>
            </w:rPr>
            <w:t>Klicken oder tippen Sie hier, um Text einzugeben.</w:t>
          </w:r>
        </w:p>
      </w:docPartBody>
    </w:docPart>
    <w:docPart>
      <w:docPartPr>
        <w:name w:val="6D8C8918279241C6928EE740A424DAF3"/>
        <w:category>
          <w:name w:val="Allgemein"/>
          <w:gallery w:val="placeholder"/>
        </w:category>
        <w:types>
          <w:type w:val="bbPlcHdr"/>
        </w:types>
        <w:behaviors>
          <w:behavior w:val="content"/>
        </w:behaviors>
        <w:guid w:val="{9C628514-5A9B-4C48-A91E-8C65495812B2}"/>
      </w:docPartPr>
      <w:docPartBody>
        <w:p w:rsidR="00160AED" w:rsidRDefault="00160AED" w:rsidP="00160AED">
          <w:pPr>
            <w:pStyle w:val="6D8C8918279241C6928EE740A424DAF3"/>
          </w:pPr>
          <w:r w:rsidRPr="00735AD2">
            <w:rPr>
              <w:rStyle w:val="Platzhaltertext"/>
            </w:rPr>
            <w:t>Klicken oder tippen Sie hier, um Text einzugeben.</w:t>
          </w:r>
        </w:p>
      </w:docPartBody>
    </w:docPart>
    <w:docPart>
      <w:docPartPr>
        <w:name w:val="374BA7C0276B4852915D019BC2E66289"/>
        <w:category>
          <w:name w:val="Allgemein"/>
          <w:gallery w:val="placeholder"/>
        </w:category>
        <w:types>
          <w:type w:val="bbPlcHdr"/>
        </w:types>
        <w:behaviors>
          <w:behavior w:val="content"/>
        </w:behaviors>
        <w:guid w:val="{6B24995F-FC41-4061-9981-115BB1E57C60}"/>
      </w:docPartPr>
      <w:docPartBody>
        <w:p w:rsidR="00160AED" w:rsidRDefault="00160AED" w:rsidP="00160AED">
          <w:pPr>
            <w:pStyle w:val="374BA7C0276B4852915D019BC2E66289"/>
          </w:pPr>
          <w:r>
            <w:rPr>
              <w:rStyle w:val="Platzhaltertext"/>
            </w:rPr>
            <w:t>Klicken oder tippen Sie hier, um Text einzugeben.</w:t>
          </w:r>
        </w:p>
      </w:docPartBody>
    </w:docPart>
    <w:docPart>
      <w:docPartPr>
        <w:name w:val="32027973B25F45BEA984A5689843C486"/>
        <w:category>
          <w:name w:val="Allgemein"/>
          <w:gallery w:val="placeholder"/>
        </w:category>
        <w:types>
          <w:type w:val="bbPlcHdr"/>
        </w:types>
        <w:behaviors>
          <w:behavior w:val="content"/>
        </w:behaviors>
        <w:guid w:val="{E620E006-CF7A-4EAC-8C82-2C8FD13A6C25}"/>
      </w:docPartPr>
      <w:docPartBody>
        <w:p w:rsidR="00160AED" w:rsidRDefault="00160AED" w:rsidP="00160AED">
          <w:pPr>
            <w:pStyle w:val="32027973B25F45BEA984A5689843C486"/>
          </w:pPr>
          <w:r w:rsidRPr="00735AD2">
            <w:rPr>
              <w:rStyle w:val="Platzhaltertext"/>
            </w:rPr>
            <w:t>Klicken oder tippen Sie hier, um Text einzugeben.</w:t>
          </w:r>
        </w:p>
      </w:docPartBody>
    </w:docPart>
    <w:docPart>
      <w:docPartPr>
        <w:name w:val="613AE6E5900948D78E757C63AA4FB39D"/>
        <w:category>
          <w:name w:val="Allgemein"/>
          <w:gallery w:val="placeholder"/>
        </w:category>
        <w:types>
          <w:type w:val="bbPlcHdr"/>
        </w:types>
        <w:behaviors>
          <w:behavior w:val="content"/>
        </w:behaviors>
        <w:guid w:val="{DCE10EF6-609F-45B1-954E-DCD25B08C4A7}"/>
      </w:docPartPr>
      <w:docPartBody>
        <w:p w:rsidR="00160AED" w:rsidRDefault="00160AED" w:rsidP="00160AED">
          <w:pPr>
            <w:pStyle w:val="613AE6E5900948D78E757C63AA4FB39D"/>
          </w:pPr>
          <w:r>
            <w:rPr>
              <w:rStyle w:val="Platzhaltertext"/>
            </w:rPr>
            <w:t>Klicken oder tippen Sie hier, um Text einzugeben.</w:t>
          </w:r>
        </w:p>
      </w:docPartBody>
    </w:docPart>
    <w:docPart>
      <w:docPartPr>
        <w:name w:val="78EA98A2A9854AD7A287B1ADAF523A3D"/>
        <w:category>
          <w:name w:val="Allgemein"/>
          <w:gallery w:val="placeholder"/>
        </w:category>
        <w:types>
          <w:type w:val="bbPlcHdr"/>
        </w:types>
        <w:behaviors>
          <w:behavior w:val="content"/>
        </w:behaviors>
        <w:guid w:val="{DD9E29B8-9B48-49B3-BD2F-EBBE8186CE5D}"/>
      </w:docPartPr>
      <w:docPartBody>
        <w:p w:rsidR="00160AED" w:rsidRDefault="00160AED" w:rsidP="00160AED">
          <w:pPr>
            <w:pStyle w:val="78EA98A2A9854AD7A287B1ADAF523A3D"/>
          </w:pPr>
          <w:r w:rsidRPr="00735AD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AED"/>
    <w:rsid w:val="00160AED"/>
    <w:rsid w:val="003B0005"/>
    <w:rsid w:val="00A06A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60AED"/>
    <w:rPr>
      <w:color w:val="808080"/>
    </w:rPr>
  </w:style>
  <w:style w:type="paragraph" w:customStyle="1" w:styleId="D9CEAE4315C94A03AD8D11527B56B497">
    <w:name w:val="D9CEAE4315C94A03AD8D11527B56B497"/>
    <w:rsid w:val="00160AED"/>
  </w:style>
  <w:style w:type="paragraph" w:customStyle="1" w:styleId="132EAEAA2B274AB9898BFB44E319604C">
    <w:name w:val="132EAEAA2B274AB9898BFB44E319604C"/>
    <w:rsid w:val="00160AED"/>
  </w:style>
  <w:style w:type="paragraph" w:customStyle="1" w:styleId="EB8A15AD439A455887C48C87D3EAD002">
    <w:name w:val="EB8A15AD439A455887C48C87D3EAD002"/>
    <w:rsid w:val="00160AED"/>
  </w:style>
  <w:style w:type="paragraph" w:customStyle="1" w:styleId="DE89D7585D65486C8BC4439587F93E59">
    <w:name w:val="DE89D7585D65486C8BC4439587F93E59"/>
    <w:rsid w:val="00160AED"/>
  </w:style>
  <w:style w:type="paragraph" w:customStyle="1" w:styleId="C3F79AF3AA824E72A3F656E0BD6727F3">
    <w:name w:val="C3F79AF3AA824E72A3F656E0BD6727F3"/>
    <w:rsid w:val="00160AED"/>
  </w:style>
  <w:style w:type="paragraph" w:customStyle="1" w:styleId="0CEEC494BC224A1C8E6C1BB50F1EBEB6">
    <w:name w:val="0CEEC494BC224A1C8E6C1BB50F1EBEB6"/>
    <w:rsid w:val="00160AED"/>
  </w:style>
  <w:style w:type="paragraph" w:customStyle="1" w:styleId="AB1708C08F3048ABBB9359A3EF400783">
    <w:name w:val="AB1708C08F3048ABBB9359A3EF400783"/>
    <w:rsid w:val="00160AED"/>
  </w:style>
  <w:style w:type="paragraph" w:customStyle="1" w:styleId="D95112B80CCE4733B72CC4B7D8CCA6AB">
    <w:name w:val="D95112B80CCE4733B72CC4B7D8CCA6AB"/>
    <w:rsid w:val="00160AED"/>
  </w:style>
  <w:style w:type="paragraph" w:customStyle="1" w:styleId="A13A8B3152284D768452C193F43F2541">
    <w:name w:val="A13A8B3152284D768452C193F43F2541"/>
    <w:rsid w:val="00160AED"/>
  </w:style>
  <w:style w:type="paragraph" w:customStyle="1" w:styleId="CE58754590CB433D994366D44143250A">
    <w:name w:val="CE58754590CB433D994366D44143250A"/>
    <w:rsid w:val="00160AED"/>
  </w:style>
  <w:style w:type="paragraph" w:customStyle="1" w:styleId="D6D45A0598B74F17BEAD5B50ACE444C0">
    <w:name w:val="D6D45A0598B74F17BEAD5B50ACE444C0"/>
    <w:rsid w:val="00160AED"/>
  </w:style>
  <w:style w:type="paragraph" w:customStyle="1" w:styleId="27B1EFCD94854F35807EEB2C3039952F">
    <w:name w:val="27B1EFCD94854F35807EEB2C3039952F"/>
    <w:rsid w:val="00160AED"/>
  </w:style>
  <w:style w:type="paragraph" w:customStyle="1" w:styleId="03FFEB805F774B078A388A76EF650FB9">
    <w:name w:val="03FFEB805F774B078A388A76EF650FB9"/>
    <w:rsid w:val="00160AED"/>
  </w:style>
  <w:style w:type="paragraph" w:customStyle="1" w:styleId="8D68A3EB68784050942E62B1EE3268CB">
    <w:name w:val="8D68A3EB68784050942E62B1EE3268CB"/>
    <w:rsid w:val="00160AED"/>
  </w:style>
  <w:style w:type="paragraph" w:customStyle="1" w:styleId="B29DEFEB5DBA4AC7A49B2E4357654C34">
    <w:name w:val="B29DEFEB5DBA4AC7A49B2E4357654C34"/>
    <w:rsid w:val="00160AED"/>
  </w:style>
  <w:style w:type="paragraph" w:customStyle="1" w:styleId="84B246170F924498BFEF9C398C7B45B6">
    <w:name w:val="84B246170F924498BFEF9C398C7B45B6"/>
    <w:rsid w:val="00160AED"/>
  </w:style>
  <w:style w:type="paragraph" w:customStyle="1" w:styleId="8D0F47C264CB45A8AE6D14851F6C92F6">
    <w:name w:val="8D0F47C264CB45A8AE6D14851F6C92F6"/>
    <w:rsid w:val="00160AED"/>
  </w:style>
  <w:style w:type="paragraph" w:customStyle="1" w:styleId="BBAE928A971645959C8D1478980015F0">
    <w:name w:val="BBAE928A971645959C8D1478980015F0"/>
    <w:rsid w:val="00160AED"/>
  </w:style>
  <w:style w:type="paragraph" w:customStyle="1" w:styleId="44CBE0EC996F44899953E997E2F8AA65">
    <w:name w:val="44CBE0EC996F44899953E997E2F8AA65"/>
    <w:rsid w:val="00160AED"/>
  </w:style>
  <w:style w:type="paragraph" w:customStyle="1" w:styleId="C4E30EE4D004440388AFE6C30C4AE7AE">
    <w:name w:val="C4E30EE4D004440388AFE6C30C4AE7AE"/>
    <w:rsid w:val="00160AED"/>
  </w:style>
  <w:style w:type="paragraph" w:customStyle="1" w:styleId="408F6F9833664C2DA1B1077EBD510245">
    <w:name w:val="408F6F9833664C2DA1B1077EBD510245"/>
    <w:rsid w:val="00160AED"/>
  </w:style>
  <w:style w:type="paragraph" w:customStyle="1" w:styleId="66F5863B630C4C2FAEC0D49E46503A8C">
    <w:name w:val="66F5863B630C4C2FAEC0D49E46503A8C"/>
    <w:rsid w:val="00160AED"/>
  </w:style>
  <w:style w:type="paragraph" w:customStyle="1" w:styleId="EDC6F6F92D8A47BE9C813FF9C95B8D06">
    <w:name w:val="EDC6F6F92D8A47BE9C813FF9C95B8D06"/>
    <w:rsid w:val="00160AED"/>
  </w:style>
  <w:style w:type="paragraph" w:customStyle="1" w:styleId="024F89CCF2244A478EFD794325D44F3C">
    <w:name w:val="024F89CCF2244A478EFD794325D44F3C"/>
    <w:rsid w:val="00160AED"/>
  </w:style>
  <w:style w:type="paragraph" w:customStyle="1" w:styleId="CF59020BED424635A118F11132A6BC95">
    <w:name w:val="CF59020BED424635A118F11132A6BC95"/>
    <w:rsid w:val="00160AED"/>
  </w:style>
  <w:style w:type="paragraph" w:customStyle="1" w:styleId="A8898777D544459E8482C81CCDA5CB68">
    <w:name w:val="A8898777D544459E8482C81CCDA5CB68"/>
    <w:rsid w:val="00160AED"/>
  </w:style>
  <w:style w:type="paragraph" w:customStyle="1" w:styleId="49CA1397F9D14FFA8018D516CBC8051B">
    <w:name w:val="49CA1397F9D14FFA8018D516CBC8051B"/>
    <w:rsid w:val="00160AED"/>
  </w:style>
  <w:style w:type="paragraph" w:customStyle="1" w:styleId="08DA8DA431B449F097374FF5BFD6A1F9">
    <w:name w:val="08DA8DA431B449F097374FF5BFD6A1F9"/>
    <w:rsid w:val="00160AED"/>
  </w:style>
  <w:style w:type="paragraph" w:customStyle="1" w:styleId="CDAACC01090D4EF1B884AF67B1E3F213">
    <w:name w:val="CDAACC01090D4EF1B884AF67B1E3F213"/>
    <w:rsid w:val="00160AED"/>
  </w:style>
  <w:style w:type="paragraph" w:customStyle="1" w:styleId="F42AE4BDC69F4F6AB7566656F5E56493">
    <w:name w:val="F42AE4BDC69F4F6AB7566656F5E56493"/>
    <w:rsid w:val="00160AED"/>
  </w:style>
  <w:style w:type="paragraph" w:customStyle="1" w:styleId="FA23B36C584E46809CBF761E519B0299">
    <w:name w:val="FA23B36C584E46809CBF761E519B0299"/>
    <w:rsid w:val="00160AED"/>
  </w:style>
  <w:style w:type="paragraph" w:customStyle="1" w:styleId="B17D456F1F5142CA882687564EB3F96B">
    <w:name w:val="B17D456F1F5142CA882687564EB3F96B"/>
    <w:rsid w:val="00160AED"/>
  </w:style>
  <w:style w:type="paragraph" w:customStyle="1" w:styleId="C51605B0C6CD4C80BA66D143A288DD9C">
    <w:name w:val="C51605B0C6CD4C80BA66D143A288DD9C"/>
    <w:rsid w:val="00160AED"/>
  </w:style>
  <w:style w:type="paragraph" w:customStyle="1" w:styleId="09F3D55874AF40B3AD178361E3338C1A">
    <w:name w:val="09F3D55874AF40B3AD178361E3338C1A"/>
    <w:rsid w:val="00160AED"/>
  </w:style>
  <w:style w:type="paragraph" w:customStyle="1" w:styleId="9FF1CDC089934DFAB8D3C09151CA800C">
    <w:name w:val="9FF1CDC089934DFAB8D3C09151CA800C"/>
    <w:rsid w:val="00160AED"/>
  </w:style>
  <w:style w:type="paragraph" w:customStyle="1" w:styleId="1E59F661DB864D82AB8BA94EF8DCAE8C">
    <w:name w:val="1E59F661DB864D82AB8BA94EF8DCAE8C"/>
    <w:rsid w:val="00160AED"/>
  </w:style>
  <w:style w:type="paragraph" w:customStyle="1" w:styleId="E573FC0B50BC449E970D4AAB7BBC1A24">
    <w:name w:val="E573FC0B50BC449E970D4AAB7BBC1A24"/>
    <w:rsid w:val="00160AED"/>
  </w:style>
  <w:style w:type="paragraph" w:customStyle="1" w:styleId="286AA0D5FA084B65891F0638B7AB3E48">
    <w:name w:val="286AA0D5FA084B65891F0638B7AB3E48"/>
    <w:rsid w:val="00160AED"/>
  </w:style>
  <w:style w:type="paragraph" w:customStyle="1" w:styleId="C3537A9F710449BA8B618C5E523D9183">
    <w:name w:val="C3537A9F710449BA8B618C5E523D9183"/>
    <w:rsid w:val="00160AED"/>
  </w:style>
  <w:style w:type="paragraph" w:customStyle="1" w:styleId="A1141E5D44F84BDA97754D38C5B02528">
    <w:name w:val="A1141E5D44F84BDA97754D38C5B02528"/>
    <w:rsid w:val="00160AED"/>
  </w:style>
  <w:style w:type="paragraph" w:customStyle="1" w:styleId="0915E7EF13D8443E8806FD495F4A3363">
    <w:name w:val="0915E7EF13D8443E8806FD495F4A3363"/>
    <w:rsid w:val="00160AED"/>
  </w:style>
  <w:style w:type="paragraph" w:customStyle="1" w:styleId="B72B3314886744509C942708219F30F1">
    <w:name w:val="B72B3314886744509C942708219F30F1"/>
    <w:rsid w:val="00160AED"/>
  </w:style>
  <w:style w:type="paragraph" w:customStyle="1" w:styleId="E618E13C22D147E4B08F7430DCE0BE99">
    <w:name w:val="E618E13C22D147E4B08F7430DCE0BE99"/>
    <w:rsid w:val="00160AED"/>
  </w:style>
  <w:style w:type="paragraph" w:customStyle="1" w:styleId="46753C8480FD4774B132F50C09A5026B">
    <w:name w:val="46753C8480FD4774B132F50C09A5026B"/>
    <w:rsid w:val="00160AED"/>
  </w:style>
  <w:style w:type="paragraph" w:customStyle="1" w:styleId="A1A697B59C1841679BA998E13B3A26A9">
    <w:name w:val="A1A697B59C1841679BA998E13B3A26A9"/>
    <w:rsid w:val="00160AED"/>
  </w:style>
  <w:style w:type="paragraph" w:customStyle="1" w:styleId="513E41537B6D440B995156A168DF7433">
    <w:name w:val="513E41537B6D440B995156A168DF7433"/>
    <w:rsid w:val="00160AED"/>
  </w:style>
  <w:style w:type="paragraph" w:customStyle="1" w:styleId="ED63D6AAB28E4C33818E170C7A7823B5">
    <w:name w:val="ED63D6AAB28E4C33818E170C7A7823B5"/>
    <w:rsid w:val="00160AED"/>
  </w:style>
  <w:style w:type="paragraph" w:customStyle="1" w:styleId="C9A513EA86DB4B009051F0C6255B79FE">
    <w:name w:val="C9A513EA86DB4B009051F0C6255B79FE"/>
    <w:rsid w:val="00160AED"/>
  </w:style>
  <w:style w:type="paragraph" w:customStyle="1" w:styleId="5B6CA2971B8F47A3AEB4234A1860EE0A">
    <w:name w:val="5B6CA2971B8F47A3AEB4234A1860EE0A"/>
    <w:rsid w:val="00160AED"/>
  </w:style>
  <w:style w:type="paragraph" w:customStyle="1" w:styleId="290F46E6CFE54C438CA6C9480AC0052D">
    <w:name w:val="290F46E6CFE54C438CA6C9480AC0052D"/>
    <w:rsid w:val="00160AED"/>
  </w:style>
  <w:style w:type="paragraph" w:customStyle="1" w:styleId="D649CA87B6AB432DB1F6B39D80B81D3C">
    <w:name w:val="D649CA87B6AB432DB1F6B39D80B81D3C"/>
    <w:rsid w:val="00160AED"/>
  </w:style>
  <w:style w:type="paragraph" w:customStyle="1" w:styleId="3E4FFF8975C049EF82A8AE85766197D9">
    <w:name w:val="3E4FFF8975C049EF82A8AE85766197D9"/>
    <w:rsid w:val="00160AED"/>
  </w:style>
  <w:style w:type="paragraph" w:customStyle="1" w:styleId="D6DD4E33F66743DE81B4026F322A12B3">
    <w:name w:val="D6DD4E33F66743DE81B4026F322A12B3"/>
    <w:rsid w:val="00160AED"/>
  </w:style>
  <w:style w:type="paragraph" w:customStyle="1" w:styleId="25291BFCF2F84CC58F3FA3D36581BA61">
    <w:name w:val="25291BFCF2F84CC58F3FA3D36581BA61"/>
    <w:rsid w:val="00160AED"/>
  </w:style>
  <w:style w:type="paragraph" w:customStyle="1" w:styleId="227FC943438A40EC989D6E3AC3D86DA2">
    <w:name w:val="227FC943438A40EC989D6E3AC3D86DA2"/>
    <w:rsid w:val="00160AED"/>
  </w:style>
  <w:style w:type="paragraph" w:customStyle="1" w:styleId="F093BD03CEE448E2BFCFBC1594D09F6A">
    <w:name w:val="F093BD03CEE448E2BFCFBC1594D09F6A"/>
    <w:rsid w:val="00160AED"/>
  </w:style>
  <w:style w:type="paragraph" w:customStyle="1" w:styleId="D299C89AE64F42CB9256BF21D1480A2D">
    <w:name w:val="D299C89AE64F42CB9256BF21D1480A2D"/>
    <w:rsid w:val="00160AED"/>
  </w:style>
  <w:style w:type="paragraph" w:customStyle="1" w:styleId="AD158DDF37A142968B6F737D776C4146">
    <w:name w:val="AD158DDF37A142968B6F737D776C4146"/>
    <w:rsid w:val="00160AED"/>
  </w:style>
  <w:style w:type="paragraph" w:customStyle="1" w:styleId="6CE6193082B342A3B6FD39E0E0F58BF3">
    <w:name w:val="6CE6193082B342A3B6FD39E0E0F58BF3"/>
    <w:rsid w:val="00160AED"/>
  </w:style>
  <w:style w:type="paragraph" w:customStyle="1" w:styleId="7F4692FA0791427BB0FBA25EC5E523DA">
    <w:name w:val="7F4692FA0791427BB0FBA25EC5E523DA"/>
    <w:rsid w:val="00160AED"/>
  </w:style>
  <w:style w:type="paragraph" w:customStyle="1" w:styleId="13BE0DE99C4E4F56BE9E191B3E80F756">
    <w:name w:val="13BE0DE99C4E4F56BE9E191B3E80F756"/>
    <w:rsid w:val="00160AED"/>
  </w:style>
  <w:style w:type="paragraph" w:customStyle="1" w:styleId="7DD984BD8D50451382299FB7196E4FBE">
    <w:name w:val="7DD984BD8D50451382299FB7196E4FBE"/>
    <w:rsid w:val="00160AED"/>
  </w:style>
  <w:style w:type="paragraph" w:customStyle="1" w:styleId="3563D80DBD904B03B0C93814E7EDA119">
    <w:name w:val="3563D80DBD904B03B0C93814E7EDA119"/>
    <w:rsid w:val="00160AED"/>
  </w:style>
  <w:style w:type="paragraph" w:customStyle="1" w:styleId="528C4AA803CC44599BBA185B381EDC7C">
    <w:name w:val="528C4AA803CC44599BBA185B381EDC7C"/>
    <w:rsid w:val="00160AED"/>
  </w:style>
  <w:style w:type="paragraph" w:customStyle="1" w:styleId="EF08FA33C76B43DF9AAA89FA3F13A76F">
    <w:name w:val="EF08FA33C76B43DF9AAA89FA3F13A76F"/>
    <w:rsid w:val="00160AED"/>
  </w:style>
  <w:style w:type="paragraph" w:customStyle="1" w:styleId="B45A61561B1C417389FCB85C41EBF599">
    <w:name w:val="B45A61561B1C417389FCB85C41EBF599"/>
    <w:rsid w:val="00160AED"/>
  </w:style>
  <w:style w:type="paragraph" w:customStyle="1" w:styleId="1CCB918BAE594A8D95672379716B6B19">
    <w:name w:val="1CCB918BAE594A8D95672379716B6B19"/>
    <w:rsid w:val="00160AED"/>
  </w:style>
  <w:style w:type="paragraph" w:customStyle="1" w:styleId="1D11643CAF1F409A9955F5631F124D9E">
    <w:name w:val="1D11643CAF1F409A9955F5631F124D9E"/>
    <w:rsid w:val="00160AED"/>
  </w:style>
  <w:style w:type="paragraph" w:customStyle="1" w:styleId="2B94889BABA243DBBD1D15E4235D9793">
    <w:name w:val="2B94889BABA243DBBD1D15E4235D9793"/>
    <w:rsid w:val="00160AED"/>
  </w:style>
  <w:style w:type="paragraph" w:customStyle="1" w:styleId="66D4EFCF429A43578AAD2564C652E521">
    <w:name w:val="66D4EFCF429A43578AAD2564C652E521"/>
    <w:rsid w:val="00160AED"/>
  </w:style>
  <w:style w:type="paragraph" w:customStyle="1" w:styleId="46FD5060063A40E89F35646CF7380382">
    <w:name w:val="46FD5060063A40E89F35646CF7380382"/>
    <w:rsid w:val="00160AED"/>
  </w:style>
  <w:style w:type="paragraph" w:customStyle="1" w:styleId="62831B00CA2D4FF38F8A1EEF8BB23001">
    <w:name w:val="62831B00CA2D4FF38F8A1EEF8BB23001"/>
    <w:rsid w:val="00160AED"/>
  </w:style>
  <w:style w:type="paragraph" w:customStyle="1" w:styleId="7799BE92D4C64DAFA5DE985633ED4F5F">
    <w:name w:val="7799BE92D4C64DAFA5DE985633ED4F5F"/>
    <w:rsid w:val="00160AED"/>
  </w:style>
  <w:style w:type="paragraph" w:customStyle="1" w:styleId="4E1016A4C88F43419DB99E840E168A91">
    <w:name w:val="4E1016A4C88F43419DB99E840E168A91"/>
    <w:rsid w:val="00160AED"/>
  </w:style>
  <w:style w:type="paragraph" w:customStyle="1" w:styleId="62DFD3C844B244229A9885063B9BA124">
    <w:name w:val="62DFD3C844B244229A9885063B9BA124"/>
    <w:rsid w:val="00160AED"/>
  </w:style>
  <w:style w:type="paragraph" w:customStyle="1" w:styleId="C9B429C7835843D8AEC321404F8C2EDD">
    <w:name w:val="C9B429C7835843D8AEC321404F8C2EDD"/>
    <w:rsid w:val="00160AED"/>
  </w:style>
  <w:style w:type="paragraph" w:customStyle="1" w:styleId="826126CF8E1C4B759141C19E03027604">
    <w:name w:val="826126CF8E1C4B759141C19E03027604"/>
    <w:rsid w:val="00160AED"/>
  </w:style>
  <w:style w:type="paragraph" w:customStyle="1" w:styleId="D0727885BAF1409384EDC8E742FC0657">
    <w:name w:val="D0727885BAF1409384EDC8E742FC0657"/>
    <w:rsid w:val="00160AED"/>
  </w:style>
  <w:style w:type="paragraph" w:customStyle="1" w:styleId="7152F60165244DC2A12BF19792288F49">
    <w:name w:val="7152F60165244DC2A12BF19792288F49"/>
    <w:rsid w:val="00160AED"/>
  </w:style>
  <w:style w:type="paragraph" w:customStyle="1" w:styleId="2A230532A2694A5DA15E9188FBB2399F">
    <w:name w:val="2A230532A2694A5DA15E9188FBB2399F"/>
    <w:rsid w:val="00160AED"/>
  </w:style>
  <w:style w:type="paragraph" w:customStyle="1" w:styleId="F6765D0DC0AB484A9404A7EA34A7B86E">
    <w:name w:val="F6765D0DC0AB484A9404A7EA34A7B86E"/>
    <w:rsid w:val="00160AED"/>
  </w:style>
  <w:style w:type="paragraph" w:customStyle="1" w:styleId="20C5582BBBF140C38D3F7B3A999996FE">
    <w:name w:val="20C5582BBBF140C38D3F7B3A999996FE"/>
    <w:rsid w:val="00160AED"/>
  </w:style>
  <w:style w:type="paragraph" w:customStyle="1" w:styleId="BFD6C50C477B459496524017C5D85F24">
    <w:name w:val="BFD6C50C477B459496524017C5D85F24"/>
    <w:rsid w:val="00160AED"/>
  </w:style>
  <w:style w:type="paragraph" w:customStyle="1" w:styleId="EE0440C83B16424B972921D2FF3679E7">
    <w:name w:val="EE0440C83B16424B972921D2FF3679E7"/>
    <w:rsid w:val="00160AED"/>
  </w:style>
  <w:style w:type="paragraph" w:customStyle="1" w:styleId="AB827BC526AA49458798C1A32338FCDC">
    <w:name w:val="AB827BC526AA49458798C1A32338FCDC"/>
    <w:rsid w:val="00160AED"/>
  </w:style>
  <w:style w:type="paragraph" w:customStyle="1" w:styleId="AB60BAD008E144629B40CDD4C4604482">
    <w:name w:val="AB60BAD008E144629B40CDD4C4604482"/>
    <w:rsid w:val="00160AED"/>
  </w:style>
  <w:style w:type="paragraph" w:customStyle="1" w:styleId="47217112E5CF420682F540B37D019CB2">
    <w:name w:val="47217112E5CF420682F540B37D019CB2"/>
    <w:rsid w:val="00160AED"/>
  </w:style>
  <w:style w:type="paragraph" w:customStyle="1" w:styleId="000EDF7E061B41198809D111CC9ED484">
    <w:name w:val="000EDF7E061B41198809D111CC9ED484"/>
    <w:rsid w:val="00160AED"/>
  </w:style>
  <w:style w:type="paragraph" w:customStyle="1" w:styleId="20EC415561644EFEAA20547E55C5ADE3">
    <w:name w:val="20EC415561644EFEAA20547E55C5ADE3"/>
    <w:rsid w:val="00160AED"/>
  </w:style>
  <w:style w:type="paragraph" w:customStyle="1" w:styleId="81AC4A7ABFBF49069E9EFEBB313FA640">
    <w:name w:val="81AC4A7ABFBF49069E9EFEBB313FA640"/>
    <w:rsid w:val="00160AED"/>
  </w:style>
  <w:style w:type="paragraph" w:customStyle="1" w:styleId="B2E9F9ABD99B46B7B2CCBCECF37CCDD7">
    <w:name w:val="B2E9F9ABD99B46B7B2CCBCECF37CCDD7"/>
    <w:rsid w:val="00160AED"/>
  </w:style>
  <w:style w:type="paragraph" w:customStyle="1" w:styleId="691D9F12CC74483E84BF6106E9B9278C">
    <w:name w:val="691D9F12CC74483E84BF6106E9B9278C"/>
    <w:rsid w:val="00160AED"/>
  </w:style>
  <w:style w:type="paragraph" w:customStyle="1" w:styleId="F779F506B13D4AF9A25025EBF0480884">
    <w:name w:val="F779F506B13D4AF9A25025EBF0480884"/>
    <w:rsid w:val="00160AED"/>
  </w:style>
  <w:style w:type="paragraph" w:customStyle="1" w:styleId="0FC74DAF1B7B4C94A3D0BE819B31E720">
    <w:name w:val="0FC74DAF1B7B4C94A3D0BE819B31E720"/>
    <w:rsid w:val="00160AED"/>
  </w:style>
  <w:style w:type="paragraph" w:customStyle="1" w:styleId="18FFB785BEA74C74962568F404FDBE51">
    <w:name w:val="18FFB785BEA74C74962568F404FDBE51"/>
    <w:rsid w:val="00160AED"/>
  </w:style>
  <w:style w:type="paragraph" w:customStyle="1" w:styleId="36C4DB46F97D4E83ACD03C205A1DC9A0">
    <w:name w:val="36C4DB46F97D4E83ACD03C205A1DC9A0"/>
    <w:rsid w:val="00160AED"/>
  </w:style>
  <w:style w:type="paragraph" w:customStyle="1" w:styleId="8459B6F12049455A9B71D392DB0C886F">
    <w:name w:val="8459B6F12049455A9B71D392DB0C886F"/>
    <w:rsid w:val="00160AED"/>
  </w:style>
  <w:style w:type="paragraph" w:customStyle="1" w:styleId="C4AA63B77125462CB0ABE406F9F62C29">
    <w:name w:val="C4AA63B77125462CB0ABE406F9F62C29"/>
    <w:rsid w:val="00160AED"/>
  </w:style>
  <w:style w:type="paragraph" w:customStyle="1" w:styleId="33D3721552A4413BA1CAA56BEE4D7D41">
    <w:name w:val="33D3721552A4413BA1CAA56BEE4D7D41"/>
    <w:rsid w:val="00160AED"/>
  </w:style>
  <w:style w:type="paragraph" w:customStyle="1" w:styleId="6F31ED4C8F0A4596A71EFEAD6FE69AC3">
    <w:name w:val="6F31ED4C8F0A4596A71EFEAD6FE69AC3"/>
    <w:rsid w:val="00160AED"/>
  </w:style>
  <w:style w:type="paragraph" w:customStyle="1" w:styleId="6D8C8918279241C6928EE740A424DAF3">
    <w:name w:val="6D8C8918279241C6928EE740A424DAF3"/>
    <w:rsid w:val="00160AED"/>
  </w:style>
  <w:style w:type="paragraph" w:customStyle="1" w:styleId="374BA7C0276B4852915D019BC2E66289">
    <w:name w:val="374BA7C0276B4852915D019BC2E66289"/>
    <w:rsid w:val="00160AED"/>
  </w:style>
  <w:style w:type="paragraph" w:customStyle="1" w:styleId="32027973B25F45BEA984A5689843C486">
    <w:name w:val="32027973B25F45BEA984A5689843C486"/>
    <w:rsid w:val="00160AED"/>
  </w:style>
  <w:style w:type="paragraph" w:customStyle="1" w:styleId="613AE6E5900948D78E757C63AA4FB39D">
    <w:name w:val="613AE6E5900948D78E757C63AA4FB39D"/>
    <w:rsid w:val="00160AED"/>
  </w:style>
  <w:style w:type="paragraph" w:customStyle="1" w:styleId="78EA98A2A9854AD7A287B1ADAF523A3D">
    <w:name w:val="78EA98A2A9854AD7A287B1ADAF523A3D"/>
    <w:rsid w:val="00160AE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60AED"/>
    <w:rPr>
      <w:color w:val="808080"/>
    </w:rPr>
  </w:style>
  <w:style w:type="paragraph" w:customStyle="1" w:styleId="D9CEAE4315C94A03AD8D11527B56B497">
    <w:name w:val="D9CEAE4315C94A03AD8D11527B56B497"/>
    <w:rsid w:val="00160AED"/>
  </w:style>
  <w:style w:type="paragraph" w:customStyle="1" w:styleId="132EAEAA2B274AB9898BFB44E319604C">
    <w:name w:val="132EAEAA2B274AB9898BFB44E319604C"/>
    <w:rsid w:val="00160AED"/>
  </w:style>
  <w:style w:type="paragraph" w:customStyle="1" w:styleId="EB8A15AD439A455887C48C87D3EAD002">
    <w:name w:val="EB8A15AD439A455887C48C87D3EAD002"/>
    <w:rsid w:val="00160AED"/>
  </w:style>
  <w:style w:type="paragraph" w:customStyle="1" w:styleId="DE89D7585D65486C8BC4439587F93E59">
    <w:name w:val="DE89D7585D65486C8BC4439587F93E59"/>
    <w:rsid w:val="00160AED"/>
  </w:style>
  <w:style w:type="paragraph" w:customStyle="1" w:styleId="C3F79AF3AA824E72A3F656E0BD6727F3">
    <w:name w:val="C3F79AF3AA824E72A3F656E0BD6727F3"/>
    <w:rsid w:val="00160AED"/>
  </w:style>
  <w:style w:type="paragraph" w:customStyle="1" w:styleId="0CEEC494BC224A1C8E6C1BB50F1EBEB6">
    <w:name w:val="0CEEC494BC224A1C8E6C1BB50F1EBEB6"/>
    <w:rsid w:val="00160AED"/>
  </w:style>
  <w:style w:type="paragraph" w:customStyle="1" w:styleId="AB1708C08F3048ABBB9359A3EF400783">
    <w:name w:val="AB1708C08F3048ABBB9359A3EF400783"/>
    <w:rsid w:val="00160AED"/>
  </w:style>
  <w:style w:type="paragraph" w:customStyle="1" w:styleId="D95112B80CCE4733B72CC4B7D8CCA6AB">
    <w:name w:val="D95112B80CCE4733B72CC4B7D8CCA6AB"/>
    <w:rsid w:val="00160AED"/>
  </w:style>
  <w:style w:type="paragraph" w:customStyle="1" w:styleId="A13A8B3152284D768452C193F43F2541">
    <w:name w:val="A13A8B3152284D768452C193F43F2541"/>
    <w:rsid w:val="00160AED"/>
  </w:style>
  <w:style w:type="paragraph" w:customStyle="1" w:styleId="CE58754590CB433D994366D44143250A">
    <w:name w:val="CE58754590CB433D994366D44143250A"/>
    <w:rsid w:val="00160AED"/>
  </w:style>
  <w:style w:type="paragraph" w:customStyle="1" w:styleId="D6D45A0598B74F17BEAD5B50ACE444C0">
    <w:name w:val="D6D45A0598B74F17BEAD5B50ACE444C0"/>
    <w:rsid w:val="00160AED"/>
  </w:style>
  <w:style w:type="paragraph" w:customStyle="1" w:styleId="27B1EFCD94854F35807EEB2C3039952F">
    <w:name w:val="27B1EFCD94854F35807EEB2C3039952F"/>
    <w:rsid w:val="00160AED"/>
  </w:style>
  <w:style w:type="paragraph" w:customStyle="1" w:styleId="03FFEB805F774B078A388A76EF650FB9">
    <w:name w:val="03FFEB805F774B078A388A76EF650FB9"/>
    <w:rsid w:val="00160AED"/>
  </w:style>
  <w:style w:type="paragraph" w:customStyle="1" w:styleId="8D68A3EB68784050942E62B1EE3268CB">
    <w:name w:val="8D68A3EB68784050942E62B1EE3268CB"/>
    <w:rsid w:val="00160AED"/>
  </w:style>
  <w:style w:type="paragraph" w:customStyle="1" w:styleId="B29DEFEB5DBA4AC7A49B2E4357654C34">
    <w:name w:val="B29DEFEB5DBA4AC7A49B2E4357654C34"/>
    <w:rsid w:val="00160AED"/>
  </w:style>
  <w:style w:type="paragraph" w:customStyle="1" w:styleId="84B246170F924498BFEF9C398C7B45B6">
    <w:name w:val="84B246170F924498BFEF9C398C7B45B6"/>
    <w:rsid w:val="00160AED"/>
  </w:style>
  <w:style w:type="paragraph" w:customStyle="1" w:styleId="8D0F47C264CB45A8AE6D14851F6C92F6">
    <w:name w:val="8D0F47C264CB45A8AE6D14851F6C92F6"/>
    <w:rsid w:val="00160AED"/>
  </w:style>
  <w:style w:type="paragraph" w:customStyle="1" w:styleId="BBAE928A971645959C8D1478980015F0">
    <w:name w:val="BBAE928A971645959C8D1478980015F0"/>
    <w:rsid w:val="00160AED"/>
  </w:style>
  <w:style w:type="paragraph" w:customStyle="1" w:styleId="44CBE0EC996F44899953E997E2F8AA65">
    <w:name w:val="44CBE0EC996F44899953E997E2F8AA65"/>
    <w:rsid w:val="00160AED"/>
  </w:style>
  <w:style w:type="paragraph" w:customStyle="1" w:styleId="C4E30EE4D004440388AFE6C30C4AE7AE">
    <w:name w:val="C4E30EE4D004440388AFE6C30C4AE7AE"/>
    <w:rsid w:val="00160AED"/>
  </w:style>
  <w:style w:type="paragraph" w:customStyle="1" w:styleId="408F6F9833664C2DA1B1077EBD510245">
    <w:name w:val="408F6F9833664C2DA1B1077EBD510245"/>
    <w:rsid w:val="00160AED"/>
  </w:style>
  <w:style w:type="paragraph" w:customStyle="1" w:styleId="66F5863B630C4C2FAEC0D49E46503A8C">
    <w:name w:val="66F5863B630C4C2FAEC0D49E46503A8C"/>
    <w:rsid w:val="00160AED"/>
  </w:style>
  <w:style w:type="paragraph" w:customStyle="1" w:styleId="EDC6F6F92D8A47BE9C813FF9C95B8D06">
    <w:name w:val="EDC6F6F92D8A47BE9C813FF9C95B8D06"/>
    <w:rsid w:val="00160AED"/>
  </w:style>
  <w:style w:type="paragraph" w:customStyle="1" w:styleId="024F89CCF2244A478EFD794325D44F3C">
    <w:name w:val="024F89CCF2244A478EFD794325D44F3C"/>
    <w:rsid w:val="00160AED"/>
  </w:style>
  <w:style w:type="paragraph" w:customStyle="1" w:styleId="CF59020BED424635A118F11132A6BC95">
    <w:name w:val="CF59020BED424635A118F11132A6BC95"/>
    <w:rsid w:val="00160AED"/>
  </w:style>
  <w:style w:type="paragraph" w:customStyle="1" w:styleId="A8898777D544459E8482C81CCDA5CB68">
    <w:name w:val="A8898777D544459E8482C81CCDA5CB68"/>
    <w:rsid w:val="00160AED"/>
  </w:style>
  <w:style w:type="paragraph" w:customStyle="1" w:styleId="49CA1397F9D14FFA8018D516CBC8051B">
    <w:name w:val="49CA1397F9D14FFA8018D516CBC8051B"/>
    <w:rsid w:val="00160AED"/>
  </w:style>
  <w:style w:type="paragraph" w:customStyle="1" w:styleId="08DA8DA431B449F097374FF5BFD6A1F9">
    <w:name w:val="08DA8DA431B449F097374FF5BFD6A1F9"/>
    <w:rsid w:val="00160AED"/>
  </w:style>
  <w:style w:type="paragraph" w:customStyle="1" w:styleId="CDAACC01090D4EF1B884AF67B1E3F213">
    <w:name w:val="CDAACC01090D4EF1B884AF67B1E3F213"/>
    <w:rsid w:val="00160AED"/>
  </w:style>
  <w:style w:type="paragraph" w:customStyle="1" w:styleId="F42AE4BDC69F4F6AB7566656F5E56493">
    <w:name w:val="F42AE4BDC69F4F6AB7566656F5E56493"/>
    <w:rsid w:val="00160AED"/>
  </w:style>
  <w:style w:type="paragraph" w:customStyle="1" w:styleId="FA23B36C584E46809CBF761E519B0299">
    <w:name w:val="FA23B36C584E46809CBF761E519B0299"/>
    <w:rsid w:val="00160AED"/>
  </w:style>
  <w:style w:type="paragraph" w:customStyle="1" w:styleId="B17D456F1F5142CA882687564EB3F96B">
    <w:name w:val="B17D456F1F5142CA882687564EB3F96B"/>
    <w:rsid w:val="00160AED"/>
  </w:style>
  <w:style w:type="paragraph" w:customStyle="1" w:styleId="C51605B0C6CD4C80BA66D143A288DD9C">
    <w:name w:val="C51605B0C6CD4C80BA66D143A288DD9C"/>
    <w:rsid w:val="00160AED"/>
  </w:style>
  <w:style w:type="paragraph" w:customStyle="1" w:styleId="09F3D55874AF40B3AD178361E3338C1A">
    <w:name w:val="09F3D55874AF40B3AD178361E3338C1A"/>
    <w:rsid w:val="00160AED"/>
  </w:style>
  <w:style w:type="paragraph" w:customStyle="1" w:styleId="9FF1CDC089934DFAB8D3C09151CA800C">
    <w:name w:val="9FF1CDC089934DFAB8D3C09151CA800C"/>
    <w:rsid w:val="00160AED"/>
  </w:style>
  <w:style w:type="paragraph" w:customStyle="1" w:styleId="1E59F661DB864D82AB8BA94EF8DCAE8C">
    <w:name w:val="1E59F661DB864D82AB8BA94EF8DCAE8C"/>
    <w:rsid w:val="00160AED"/>
  </w:style>
  <w:style w:type="paragraph" w:customStyle="1" w:styleId="E573FC0B50BC449E970D4AAB7BBC1A24">
    <w:name w:val="E573FC0B50BC449E970D4AAB7BBC1A24"/>
    <w:rsid w:val="00160AED"/>
  </w:style>
  <w:style w:type="paragraph" w:customStyle="1" w:styleId="286AA0D5FA084B65891F0638B7AB3E48">
    <w:name w:val="286AA0D5FA084B65891F0638B7AB3E48"/>
    <w:rsid w:val="00160AED"/>
  </w:style>
  <w:style w:type="paragraph" w:customStyle="1" w:styleId="C3537A9F710449BA8B618C5E523D9183">
    <w:name w:val="C3537A9F710449BA8B618C5E523D9183"/>
    <w:rsid w:val="00160AED"/>
  </w:style>
  <w:style w:type="paragraph" w:customStyle="1" w:styleId="A1141E5D44F84BDA97754D38C5B02528">
    <w:name w:val="A1141E5D44F84BDA97754D38C5B02528"/>
    <w:rsid w:val="00160AED"/>
  </w:style>
  <w:style w:type="paragraph" w:customStyle="1" w:styleId="0915E7EF13D8443E8806FD495F4A3363">
    <w:name w:val="0915E7EF13D8443E8806FD495F4A3363"/>
    <w:rsid w:val="00160AED"/>
  </w:style>
  <w:style w:type="paragraph" w:customStyle="1" w:styleId="B72B3314886744509C942708219F30F1">
    <w:name w:val="B72B3314886744509C942708219F30F1"/>
    <w:rsid w:val="00160AED"/>
  </w:style>
  <w:style w:type="paragraph" w:customStyle="1" w:styleId="E618E13C22D147E4B08F7430DCE0BE99">
    <w:name w:val="E618E13C22D147E4B08F7430DCE0BE99"/>
    <w:rsid w:val="00160AED"/>
  </w:style>
  <w:style w:type="paragraph" w:customStyle="1" w:styleId="46753C8480FD4774B132F50C09A5026B">
    <w:name w:val="46753C8480FD4774B132F50C09A5026B"/>
    <w:rsid w:val="00160AED"/>
  </w:style>
  <w:style w:type="paragraph" w:customStyle="1" w:styleId="A1A697B59C1841679BA998E13B3A26A9">
    <w:name w:val="A1A697B59C1841679BA998E13B3A26A9"/>
    <w:rsid w:val="00160AED"/>
  </w:style>
  <w:style w:type="paragraph" w:customStyle="1" w:styleId="513E41537B6D440B995156A168DF7433">
    <w:name w:val="513E41537B6D440B995156A168DF7433"/>
    <w:rsid w:val="00160AED"/>
  </w:style>
  <w:style w:type="paragraph" w:customStyle="1" w:styleId="ED63D6AAB28E4C33818E170C7A7823B5">
    <w:name w:val="ED63D6AAB28E4C33818E170C7A7823B5"/>
    <w:rsid w:val="00160AED"/>
  </w:style>
  <w:style w:type="paragraph" w:customStyle="1" w:styleId="C9A513EA86DB4B009051F0C6255B79FE">
    <w:name w:val="C9A513EA86DB4B009051F0C6255B79FE"/>
    <w:rsid w:val="00160AED"/>
  </w:style>
  <w:style w:type="paragraph" w:customStyle="1" w:styleId="5B6CA2971B8F47A3AEB4234A1860EE0A">
    <w:name w:val="5B6CA2971B8F47A3AEB4234A1860EE0A"/>
    <w:rsid w:val="00160AED"/>
  </w:style>
  <w:style w:type="paragraph" w:customStyle="1" w:styleId="290F46E6CFE54C438CA6C9480AC0052D">
    <w:name w:val="290F46E6CFE54C438CA6C9480AC0052D"/>
    <w:rsid w:val="00160AED"/>
  </w:style>
  <w:style w:type="paragraph" w:customStyle="1" w:styleId="D649CA87B6AB432DB1F6B39D80B81D3C">
    <w:name w:val="D649CA87B6AB432DB1F6B39D80B81D3C"/>
    <w:rsid w:val="00160AED"/>
  </w:style>
  <w:style w:type="paragraph" w:customStyle="1" w:styleId="3E4FFF8975C049EF82A8AE85766197D9">
    <w:name w:val="3E4FFF8975C049EF82A8AE85766197D9"/>
    <w:rsid w:val="00160AED"/>
  </w:style>
  <w:style w:type="paragraph" w:customStyle="1" w:styleId="D6DD4E33F66743DE81B4026F322A12B3">
    <w:name w:val="D6DD4E33F66743DE81B4026F322A12B3"/>
    <w:rsid w:val="00160AED"/>
  </w:style>
  <w:style w:type="paragraph" w:customStyle="1" w:styleId="25291BFCF2F84CC58F3FA3D36581BA61">
    <w:name w:val="25291BFCF2F84CC58F3FA3D36581BA61"/>
    <w:rsid w:val="00160AED"/>
  </w:style>
  <w:style w:type="paragraph" w:customStyle="1" w:styleId="227FC943438A40EC989D6E3AC3D86DA2">
    <w:name w:val="227FC943438A40EC989D6E3AC3D86DA2"/>
    <w:rsid w:val="00160AED"/>
  </w:style>
  <w:style w:type="paragraph" w:customStyle="1" w:styleId="F093BD03CEE448E2BFCFBC1594D09F6A">
    <w:name w:val="F093BD03CEE448E2BFCFBC1594D09F6A"/>
    <w:rsid w:val="00160AED"/>
  </w:style>
  <w:style w:type="paragraph" w:customStyle="1" w:styleId="D299C89AE64F42CB9256BF21D1480A2D">
    <w:name w:val="D299C89AE64F42CB9256BF21D1480A2D"/>
    <w:rsid w:val="00160AED"/>
  </w:style>
  <w:style w:type="paragraph" w:customStyle="1" w:styleId="AD158DDF37A142968B6F737D776C4146">
    <w:name w:val="AD158DDF37A142968B6F737D776C4146"/>
    <w:rsid w:val="00160AED"/>
  </w:style>
  <w:style w:type="paragraph" w:customStyle="1" w:styleId="6CE6193082B342A3B6FD39E0E0F58BF3">
    <w:name w:val="6CE6193082B342A3B6FD39E0E0F58BF3"/>
    <w:rsid w:val="00160AED"/>
  </w:style>
  <w:style w:type="paragraph" w:customStyle="1" w:styleId="7F4692FA0791427BB0FBA25EC5E523DA">
    <w:name w:val="7F4692FA0791427BB0FBA25EC5E523DA"/>
    <w:rsid w:val="00160AED"/>
  </w:style>
  <w:style w:type="paragraph" w:customStyle="1" w:styleId="13BE0DE99C4E4F56BE9E191B3E80F756">
    <w:name w:val="13BE0DE99C4E4F56BE9E191B3E80F756"/>
    <w:rsid w:val="00160AED"/>
  </w:style>
  <w:style w:type="paragraph" w:customStyle="1" w:styleId="7DD984BD8D50451382299FB7196E4FBE">
    <w:name w:val="7DD984BD8D50451382299FB7196E4FBE"/>
    <w:rsid w:val="00160AED"/>
  </w:style>
  <w:style w:type="paragraph" w:customStyle="1" w:styleId="3563D80DBD904B03B0C93814E7EDA119">
    <w:name w:val="3563D80DBD904B03B0C93814E7EDA119"/>
    <w:rsid w:val="00160AED"/>
  </w:style>
  <w:style w:type="paragraph" w:customStyle="1" w:styleId="528C4AA803CC44599BBA185B381EDC7C">
    <w:name w:val="528C4AA803CC44599BBA185B381EDC7C"/>
    <w:rsid w:val="00160AED"/>
  </w:style>
  <w:style w:type="paragraph" w:customStyle="1" w:styleId="EF08FA33C76B43DF9AAA89FA3F13A76F">
    <w:name w:val="EF08FA33C76B43DF9AAA89FA3F13A76F"/>
    <w:rsid w:val="00160AED"/>
  </w:style>
  <w:style w:type="paragraph" w:customStyle="1" w:styleId="B45A61561B1C417389FCB85C41EBF599">
    <w:name w:val="B45A61561B1C417389FCB85C41EBF599"/>
    <w:rsid w:val="00160AED"/>
  </w:style>
  <w:style w:type="paragraph" w:customStyle="1" w:styleId="1CCB918BAE594A8D95672379716B6B19">
    <w:name w:val="1CCB918BAE594A8D95672379716B6B19"/>
    <w:rsid w:val="00160AED"/>
  </w:style>
  <w:style w:type="paragraph" w:customStyle="1" w:styleId="1D11643CAF1F409A9955F5631F124D9E">
    <w:name w:val="1D11643CAF1F409A9955F5631F124D9E"/>
    <w:rsid w:val="00160AED"/>
  </w:style>
  <w:style w:type="paragraph" w:customStyle="1" w:styleId="2B94889BABA243DBBD1D15E4235D9793">
    <w:name w:val="2B94889BABA243DBBD1D15E4235D9793"/>
    <w:rsid w:val="00160AED"/>
  </w:style>
  <w:style w:type="paragraph" w:customStyle="1" w:styleId="66D4EFCF429A43578AAD2564C652E521">
    <w:name w:val="66D4EFCF429A43578AAD2564C652E521"/>
    <w:rsid w:val="00160AED"/>
  </w:style>
  <w:style w:type="paragraph" w:customStyle="1" w:styleId="46FD5060063A40E89F35646CF7380382">
    <w:name w:val="46FD5060063A40E89F35646CF7380382"/>
    <w:rsid w:val="00160AED"/>
  </w:style>
  <w:style w:type="paragraph" w:customStyle="1" w:styleId="62831B00CA2D4FF38F8A1EEF8BB23001">
    <w:name w:val="62831B00CA2D4FF38F8A1EEF8BB23001"/>
    <w:rsid w:val="00160AED"/>
  </w:style>
  <w:style w:type="paragraph" w:customStyle="1" w:styleId="7799BE92D4C64DAFA5DE985633ED4F5F">
    <w:name w:val="7799BE92D4C64DAFA5DE985633ED4F5F"/>
    <w:rsid w:val="00160AED"/>
  </w:style>
  <w:style w:type="paragraph" w:customStyle="1" w:styleId="4E1016A4C88F43419DB99E840E168A91">
    <w:name w:val="4E1016A4C88F43419DB99E840E168A91"/>
    <w:rsid w:val="00160AED"/>
  </w:style>
  <w:style w:type="paragraph" w:customStyle="1" w:styleId="62DFD3C844B244229A9885063B9BA124">
    <w:name w:val="62DFD3C844B244229A9885063B9BA124"/>
    <w:rsid w:val="00160AED"/>
  </w:style>
  <w:style w:type="paragraph" w:customStyle="1" w:styleId="C9B429C7835843D8AEC321404F8C2EDD">
    <w:name w:val="C9B429C7835843D8AEC321404F8C2EDD"/>
    <w:rsid w:val="00160AED"/>
  </w:style>
  <w:style w:type="paragraph" w:customStyle="1" w:styleId="826126CF8E1C4B759141C19E03027604">
    <w:name w:val="826126CF8E1C4B759141C19E03027604"/>
    <w:rsid w:val="00160AED"/>
  </w:style>
  <w:style w:type="paragraph" w:customStyle="1" w:styleId="D0727885BAF1409384EDC8E742FC0657">
    <w:name w:val="D0727885BAF1409384EDC8E742FC0657"/>
    <w:rsid w:val="00160AED"/>
  </w:style>
  <w:style w:type="paragraph" w:customStyle="1" w:styleId="7152F60165244DC2A12BF19792288F49">
    <w:name w:val="7152F60165244DC2A12BF19792288F49"/>
    <w:rsid w:val="00160AED"/>
  </w:style>
  <w:style w:type="paragraph" w:customStyle="1" w:styleId="2A230532A2694A5DA15E9188FBB2399F">
    <w:name w:val="2A230532A2694A5DA15E9188FBB2399F"/>
    <w:rsid w:val="00160AED"/>
  </w:style>
  <w:style w:type="paragraph" w:customStyle="1" w:styleId="F6765D0DC0AB484A9404A7EA34A7B86E">
    <w:name w:val="F6765D0DC0AB484A9404A7EA34A7B86E"/>
    <w:rsid w:val="00160AED"/>
  </w:style>
  <w:style w:type="paragraph" w:customStyle="1" w:styleId="20C5582BBBF140C38D3F7B3A999996FE">
    <w:name w:val="20C5582BBBF140C38D3F7B3A999996FE"/>
    <w:rsid w:val="00160AED"/>
  </w:style>
  <w:style w:type="paragraph" w:customStyle="1" w:styleId="BFD6C50C477B459496524017C5D85F24">
    <w:name w:val="BFD6C50C477B459496524017C5D85F24"/>
    <w:rsid w:val="00160AED"/>
  </w:style>
  <w:style w:type="paragraph" w:customStyle="1" w:styleId="EE0440C83B16424B972921D2FF3679E7">
    <w:name w:val="EE0440C83B16424B972921D2FF3679E7"/>
    <w:rsid w:val="00160AED"/>
  </w:style>
  <w:style w:type="paragraph" w:customStyle="1" w:styleId="AB827BC526AA49458798C1A32338FCDC">
    <w:name w:val="AB827BC526AA49458798C1A32338FCDC"/>
    <w:rsid w:val="00160AED"/>
  </w:style>
  <w:style w:type="paragraph" w:customStyle="1" w:styleId="AB60BAD008E144629B40CDD4C4604482">
    <w:name w:val="AB60BAD008E144629B40CDD4C4604482"/>
    <w:rsid w:val="00160AED"/>
  </w:style>
  <w:style w:type="paragraph" w:customStyle="1" w:styleId="47217112E5CF420682F540B37D019CB2">
    <w:name w:val="47217112E5CF420682F540B37D019CB2"/>
    <w:rsid w:val="00160AED"/>
  </w:style>
  <w:style w:type="paragraph" w:customStyle="1" w:styleId="000EDF7E061B41198809D111CC9ED484">
    <w:name w:val="000EDF7E061B41198809D111CC9ED484"/>
    <w:rsid w:val="00160AED"/>
  </w:style>
  <w:style w:type="paragraph" w:customStyle="1" w:styleId="20EC415561644EFEAA20547E55C5ADE3">
    <w:name w:val="20EC415561644EFEAA20547E55C5ADE3"/>
    <w:rsid w:val="00160AED"/>
  </w:style>
  <w:style w:type="paragraph" w:customStyle="1" w:styleId="81AC4A7ABFBF49069E9EFEBB313FA640">
    <w:name w:val="81AC4A7ABFBF49069E9EFEBB313FA640"/>
    <w:rsid w:val="00160AED"/>
  </w:style>
  <w:style w:type="paragraph" w:customStyle="1" w:styleId="B2E9F9ABD99B46B7B2CCBCECF37CCDD7">
    <w:name w:val="B2E9F9ABD99B46B7B2CCBCECF37CCDD7"/>
    <w:rsid w:val="00160AED"/>
  </w:style>
  <w:style w:type="paragraph" w:customStyle="1" w:styleId="691D9F12CC74483E84BF6106E9B9278C">
    <w:name w:val="691D9F12CC74483E84BF6106E9B9278C"/>
    <w:rsid w:val="00160AED"/>
  </w:style>
  <w:style w:type="paragraph" w:customStyle="1" w:styleId="F779F506B13D4AF9A25025EBF0480884">
    <w:name w:val="F779F506B13D4AF9A25025EBF0480884"/>
    <w:rsid w:val="00160AED"/>
  </w:style>
  <w:style w:type="paragraph" w:customStyle="1" w:styleId="0FC74DAF1B7B4C94A3D0BE819B31E720">
    <w:name w:val="0FC74DAF1B7B4C94A3D0BE819B31E720"/>
    <w:rsid w:val="00160AED"/>
  </w:style>
  <w:style w:type="paragraph" w:customStyle="1" w:styleId="18FFB785BEA74C74962568F404FDBE51">
    <w:name w:val="18FFB785BEA74C74962568F404FDBE51"/>
    <w:rsid w:val="00160AED"/>
  </w:style>
  <w:style w:type="paragraph" w:customStyle="1" w:styleId="36C4DB46F97D4E83ACD03C205A1DC9A0">
    <w:name w:val="36C4DB46F97D4E83ACD03C205A1DC9A0"/>
    <w:rsid w:val="00160AED"/>
  </w:style>
  <w:style w:type="paragraph" w:customStyle="1" w:styleId="8459B6F12049455A9B71D392DB0C886F">
    <w:name w:val="8459B6F12049455A9B71D392DB0C886F"/>
    <w:rsid w:val="00160AED"/>
  </w:style>
  <w:style w:type="paragraph" w:customStyle="1" w:styleId="C4AA63B77125462CB0ABE406F9F62C29">
    <w:name w:val="C4AA63B77125462CB0ABE406F9F62C29"/>
    <w:rsid w:val="00160AED"/>
  </w:style>
  <w:style w:type="paragraph" w:customStyle="1" w:styleId="33D3721552A4413BA1CAA56BEE4D7D41">
    <w:name w:val="33D3721552A4413BA1CAA56BEE4D7D41"/>
    <w:rsid w:val="00160AED"/>
  </w:style>
  <w:style w:type="paragraph" w:customStyle="1" w:styleId="6F31ED4C8F0A4596A71EFEAD6FE69AC3">
    <w:name w:val="6F31ED4C8F0A4596A71EFEAD6FE69AC3"/>
    <w:rsid w:val="00160AED"/>
  </w:style>
  <w:style w:type="paragraph" w:customStyle="1" w:styleId="6D8C8918279241C6928EE740A424DAF3">
    <w:name w:val="6D8C8918279241C6928EE740A424DAF3"/>
    <w:rsid w:val="00160AED"/>
  </w:style>
  <w:style w:type="paragraph" w:customStyle="1" w:styleId="374BA7C0276B4852915D019BC2E66289">
    <w:name w:val="374BA7C0276B4852915D019BC2E66289"/>
    <w:rsid w:val="00160AED"/>
  </w:style>
  <w:style w:type="paragraph" w:customStyle="1" w:styleId="32027973B25F45BEA984A5689843C486">
    <w:name w:val="32027973B25F45BEA984A5689843C486"/>
    <w:rsid w:val="00160AED"/>
  </w:style>
  <w:style w:type="paragraph" w:customStyle="1" w:styleId="613AE6E5900948D78E757C63AA4FB39D">
    <w:name w:val="613AE6E5900948D78E757C63AA4FB39D"/>
    <w:rsid w:val="00160AED"/>
  </w:style>
  <w:style w:type="paragraph" w:customStyle="1" w:styleId="78EA98A2A9854AD7A287B1ADAF523A3D">
    <w:name w:val="78EA98A2A9854AD7A287B1ADAF523A3D"/>
    <w:rsid w:val="00160A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78</Pages>
  <Words>13648</Words>
  <Characters>85986</Characters>
  <Application>Microsoft Office Word</Application>
  <DocSecurity>0</DocSecurity>
  <Lines>716</Lines>
  <Paragraphs>198</Paragraphs>
  <ScaleCrop>false</ScaleCrop>
  <HeadingPairs>
    <vt:vector size="2" baseType="variant">
      <vt:variant>
        <vt:lpstr>Titel</vt:lpstr>
      </vt:variant>
      <vt:variant>
        <vt:i4>1</vt:i4>
      </vt:variant>
    </vt:vector>
  </HeadingPairs>
  <TitlesOfParts>
    <vt:vector size="1" baseType="lpstr">
      <vt:lpstr>3. Ausbildungsjahr – Kaufmann/-frau für Büromanagement</vt:lpstr>
    </vt:vector>
  </TitlesOfParts>
  <Company/>
  <LinksUpToDate>false</LinksUpToDate>
  <CharactersWithSpaces>99436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Ausbildungsjahr – Kaufmann/-frau für Büromanagement</dc:title>
  <dc:creator>Björn Podschwadt</dc:creator>
  <cp:lastModifiedBy>Björn Podschwadt</cp:lastModifiedBy>
  <cp:revision>12</cp:revision>
  <cp:lastPrinted>2020-05-04T09:19:00Z</cp:lastPrinted>
  <dcterms:created xsi:type="dcterms:W3CDTF">2019-09-13T09:40:00Z</dcterms:created>
  <dcterms:modified xsi:type="dcterms:W3CDTF">2020-05-04T09:19:00Z</dcterms:modified>
</cp:coreProperties>
</file>